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333" w:rsidRPr="00A07D4C" w:rsidRDefault="00E17333" w:rsidP="00E17333">
      <w:pPr>
        <w:autoSpaceDE w:val="0"/>
        <w:autoSpaceDN w:val="0"/>
        <w:adjustRightInd w:val="0"/>
        <w:jc w:val="center"/>
        <w:rPr>
          <w:rFonts w:ascii="Arial" w:hAnsi="Arial" w:cs="Arial"/>
          <w:b/>
          <w:bCs/>
          <w:lang w:val="es-ES"/>
        </w:rPr>
      </w:pPr>
      <w:bookmarkStart w:id="0" w:name="_GoBack"/>
      <w:bookmarkEnd w:id="0"/>
      <w:r>
        <w:rPr>
          <w:rFonts w:ascii="Arial" w:hAnsi="Arial" w:cs="Arial"/>
          <w:noProof/>
          <w:lang w:eastAsia="es-CO"/>
        </w:rPr>
        <w:drawing>
          <wp:anchor distT="0" distB="0" distL="114300" distR="114300" simplePos="0" relativeHeight="251659264" behindDoc="0" locked="0" layoutInCell="1" allowOverlap="1">
            <wp:simplePos x="0" y="0"/>
            <wp:positionH relativeFrom="column">
              <wp:posOffset>-301625</wp:posOffset>
            </wp:positionH>
            <wp:positionV relativeFrom="paragraph">
              <wp:posOffset>-449580</wp:posOffset>
            </wp:positionV>
            <wp:extent cx="693420" cy="1028700"/>
            <wp:effectExtent l="0" t="0" r="0" b="0"/>
            <wp:wrapNone/>
            <wp:docPr id="1" name="Imagen 1" descr="escud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_colo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3420" cy="1028700"/>
                    </a:xfrm>
                    <a:prstGeom prst="rect">
                      <a:avLst/>
                    </a:prstGeom>
                    <a:noFill/>
                  </pic:spPr>
                </pic:pic>
              </a:graphicData>
            </a:graphic>
            <wp14:sizeRelH relativeFrom="page">
              <wp14:pctWidth>0</wp14:pctWidth>
            </wp14:sizeRelH>
            <wp14:sizeRelV relativeFrom="page">
              <wp14:pctHeight>0</wp14:pctHeight>
            </wp14:sizeRelV>
          </wp:anchor>
        </w:drawing>
      </w:r>
      <w:r w:rsidRPr="00A07D4C">
        <w:rPr>
          <w:rFonts w:ascii="Arial" w:hAnsi="Arial" w:cs="Arial"/>
          <w:b/>
          <w:bCs/>
          <w:lang w:val="es-ES"/>
        </w:rPr>
        <w:t>Universidad del Cauca</w:t>
      </w:r>
    </w:p>
    <w:p w:rsidR="00E17333" w:rsidRPr="00A07D4C" w:rsidRDefault="00E17333" w:rsidP="00E17333">
      <w:pPr>
        <w:autoSpaceDE w:val="0"/>
        <w:autoSpaceDN w:val="0"/>
        <w:adjustRightInd w:val="0"/>
        <w:jc w:val="center"/>
        <w:rPr>
          <w:rFonts w:ascii="Arial" w:hAnsi="Arial" w:cs="Arial"/>
          <w:b/>
          <w:bCs/>
          <w:lang w:val="es-ES"/>
        </w:rPr>
      </w:pPr>
      <w:r w:rsidRPr="00A07D4C">
        <w:rPr>
          <w:rFonts w:ascii="Arial" w:hAnsi="Arial" w:cs="Arial"/>
          <w:b/>
          <w:bCs/>
          <w:lang w:val="es-ES"/>
        </w:rPr>
        <w:t>Facultad de Ingeniería Electrónica y Telecomunicaciones</w:t>
      </w:r>
    </w:p>
    <w:p w:rsidR="00E17333" w:rsidRPr="00A07D4C" w:rsidRDefault="00E17333" w:rsidP="00E17333">
      <w:pPr>
        <w:autoSpaceDE w:val="0"/>
        <w:autoSpaceDN w:val="0"/>
        <w:adjustRightInd w:val="0"/>
        <w:jc w:val="center"/>
        <w:rPr>
          <w:rFonts w:ascii="Arial" w:hAnsi="Arial" w:cs="Arial"/>
          <w:b/>
          <w:bCs/>
          <w:lang w:val="es-ES"/>
        </w:rPr>
      </w:pPr>
    </w:p>
    <w:p w:rsidR="00E17333" w:rsidRPr="00A07D4C" w:rsidRDefault="00E17333" w:rsidP="00E17333">
      <w:pPr>
        <w:autoSpaceDE w:val="0"/>
        <w:autoSpaceDN w:val="0"/>
        <w:adjustRightInd w:val="0"/>
        <w:jc w:val="center"/>
        <w:rPr>
          <w:rFonts w:ascii="Arial" w:hAnsi="Arial" w:cs="Arial"/>
          <w:b/>
          <w:bCs/>
          <w:lang w:val="es-ES"/>
        </w:rPr>
      </w:pPr>
      <w:r w:rsidRPr="00A07D4C">
        <w:rPr>
          <w:rFonts w:ascii="Arial" w:hAnsi="Arial" w:cs="Arial"/>
          <w:b/>
          <w:bCs/>
          <w:lang w:val="es-ES"/>
        </w:rPr>
        <w:t>Programas de Maestría y Doctorado en Ingeniería Telemática</w:t>
      </w:r>
    </w:p>
    <w:p w:rsidR="00E17333" w:rsidRPr="00A07D4C" w:rsidRDefault="00E17333" w:rsidP="00E17333">
      <w:pPr>
        <w:autoSpaceDE w:val="0"/>
        <w:autoSpaceDN w:val="0"/>
        <w:adjustRightInd w:val="0"/>
        <w:jc w:val="center"/>
        <w:rPr>
          <w:rFonts w:ascii="Arial" w:hAnsi="Arial" w:cs="Arial"/>
          <w:b/>
          <w:bCs/>
          <w:lang w:val="es-ES"/>
        </w:rPr>
      </w:pPr>
      <w:r w:rsidRPr="00A07D4C">
        <w:rPr>
          <w:rFonts w:ascii="Arial" w:hAnsi="Arial" w:cs="Arial"/>
          <w:b/>
          <w:bCs/>
          <w:lang w:val="es-ES"/>
        </w:rPr>
        <w:t>Seminario de Investigación</w:t>
      </w:r>
    </w:p>
    <w:p w:rsidR="00E17333" w:rsidRPr="00A07D4C" w:rsidRDefault="00E17333" w:rsidP="00E17333">
      <w:pPr>
        <w:autoSpaceDE w:val="0"/>
        <w:autoSpaceDN w:val="0"/>
        <w:adjustRightInd w:val="0"/>
        <w:jc w:val="center"/>
        <w:rPr>
          <w:rFonts w:ascii="Arial" w:hAnsi="Arial" w:cs="Arial"/>
          <w:b/>
          <w:bCs/>
          <w:sz w:val="28"/>
          <w:szCs w:val="28"/>
          <w:lang w:val="es-ES"/>
        </w:rPr>
      </w:pPr>
    </w:p>
    <w:p w:rsidR="00E17333" w:rsidRPr="00A07D4C" w:rsidRDefault="00E17333" w:rsidP="00E17333">
      <w:pPr>
        <w:autoSpaceDE w:val="0"/>
        <w:autoSpaceDN w:val="0"/>
        <w:adjustRightInd w:val="0"/>
        <w:jc w:val="center"/>
        <w:rPr>
          <w:rFonts w:ascii="Arial" w:hAnsi="Arial" w:cs="Arial"/>
          <w:b/>
          <w:bCs/>
          <w:lang w:val="es-ES"/>
        </w:rPr>
      </w:pPr>
      <w:r>
        <w:rPr>
          <w:rFonts w:ascii="Arial" w:hAnsi="Arial" w:cs="Arial"/>
          <w:b/>
          <w:bCs/>
          <w:sz w:val="28"/>
          <w:szCs w:val="28"/>
        </w:rPr>
        <w:t>S</w:t>
      </w:r>
      <w:r w:rsidRPr="00E17333">
        <w:rPr>
          <w:rFonts w:ascii="Arial" w:hAnsi="Arial" w:cs="Arial"/>
          <w:b/>
          <w:bCs/>
          <w:sz w:val="28"/>
          <w:szCs w:val="28"/>
        </w:rPr>
        <w:t xml:space="preserve">istema de recomendaciones de contenidos educativos </w:t>
      </w:r>
      <w:r w:rsidR="00F31050">
        <w:rPr>
          <w:rFonts w:ascii="Arial" w:hAnsi="Arial" w:cs="Arial"/>
          <w:b/>
          <w:bCs/>
          <w:sz w:val="28"/>
          <w:szCs w:val="28"/>
        </w:rPr>
        <w:t xml:space="preserve">de </w:t>
      </w:r>
      <w:proofErr w:type="spellStart"/>
      <w:r w:rsidR="00F31050">
        <w:rPr>
          <w:rFonts w:ascii="Arial" w:hAnsi="Arial" w:cs="Arial"/>
          <w:b/>
          <w:bCs/>
          <w:sz w:val="28"/>
          <w:szCs w:val="28"/>
        </w:rPr>
        <w:t>VoD</w:t>
      </w:r>
      <w:proofErr w:type="spellEnd"/>
      <w:r w:rsidR="00F31050">
        <w:rPr>
          <w:rFonts w:ascii="Arial" w:hAnsi="Arial" w:cs="Arial"/>
          <w:b/>
          <w:bCs/>
          <w:sz w:val="28"/>
          <w:szCs w:val="28"/>
        </w:rPr>
        <w:t xml:space="preserve"> centrado </w:t>
      </w:r>
      <w:r w:rsidRPr="00E17333">
        <w:rPr>
          <w:rFonts w:ascii="Arial" w:hAnsi="Arial" w:cs="Arial"/>
          <w:b/>
          <w:bCs/>
          <w:sz w:val="28"/>
          <w:szCs w:val="28"/>
        </w:rPr>
        <w:t xml:space="preserve">en </w:t>
      </w:r>
      <w:r w:rsidR="00F31050">
        <w:rPr>
          <w:rFonts w:ascii="Arial" w:hAnsi="Arial" w:cs="Arial"/>
          <w:b/>
          <w:bCs/>
          <w:sz w:val="28"/>
          <w:szCs w:val="28"/>
        </w:rPr>
        <w:t xml:space="preserve">las </w:t>
      </w:r>
      <w:r w:rsidRPr="00E17333">
        <w:rPr>
          <w:rFonts w:ascii="Arial" w:hAnsi="Arial" w:cs="Arial"/>
          <w:b/>
          <w:bCs/>
          <w:sz w:val="28"/>
          <w:szCs w:val="28"/>
        </w:rPr>
        <w:t>competencias</w:t>
      </w:r>
      <w:r w:rsidR="00F31050">
        <w:rPr>
          <w:rFonts w:ascii="Arial" w:hAnsi="Arial" w:cs="Arial"/>
          <w:b/>
          <w:bCs/>
          <w:sz w:val="28"/>
          <w:szCs w:val="28"/>
        </w:rPr>
        <w:t xml:space="preserve"> educativas</w:t>
      </w:r>
    </w:p>
    <w:p w:rsidR="00E17333" w:rsidRDefault="00E17333" w:rsidP="00E17333">
      <w:pPr>
        <w:autoSpaceDE w:val="0"/>
        <w:autoSpaceDN w:val="0"/>
        <w:adjustRightInd w:val="0"/>
        <w:jc w:val="center"/>
        <w:rPr>
          <w:rFonts w:ascii="Arial" w:hAnsi="Arial" w:cs="Arial"/>
          <w:b/>
          <w:lang w:val="es-ES"/>
        </w:rPr>
      </w:pPr>
    </w:p>
    <w:p w:rsidR="00E17333" w:rsidRPr="00A07D4C" w:rsidRDefault="00E17333" w:rsidP="00E17333">
      <w:pPr>
        <w:autoSpaceDE w:val="0"/>
        <w:autoSpaceDN w:val="0"/>
        <w:adjustRightInd w:val="0"/>
        <w:jc w:val="center"/>
        <w:rPr>
          <w:rFonts w:ascii="Arial" w:hAnsi="Arial" w:cs="Arial"/>
          <w:b/>
          <w:lang w:val="es-ES"/>
        </w:rPr>
      </w:pPr>
      <w:r>
        <w:rPr>
          <w:rFonts w:ascii="Arial" w:hAnsi="Arial" w:cs="Arial"/>
          <w:b/>
          <w:lang w:val="es-ES"/>
        </w:rPr>
        <w:t xml:space="preserve">Diego </w:t>
      </w:r>
      <w:proofErr w:type="spellStart"/>
      <w:r>
        <w:rPr>
          <w:rFonts w:ascii="Arial" w:hAnsi="Arial" w:cs="Arial"/>
          <w:b/>
          <w:lang w:val="es-ES"/>
        </w:rPr>
        <w:t>Fabian</w:t>
      </w:r>
      <w:proofErr w:type="spellEnd"/>
      <w:r>
        <w:rPr>
          <w:rFonts w:ascii="Arial" w:hAnsi="Arial" w:cs="Arial"/>
          <w:b/>
          <w:lang w:val="es-ES"/>
        </w:rPr>
        <w:t xml:space="preserve"> Duran Dorado</w:t>
      </w:r>
    </w:p>
    <w:p w:rsidR="00E17333" w:rsidRPr="00A07D4C" w:rsidRDefault="00E17333" w:rsidP="00E17333">
      <w:pPr>
        <w:autoSpaceDE w:val="0"/>
        <w:autoSpaceDN w:val="0"/>
        <w:adjustRightInd w:val="0"/>
        <w:jc w:val="center"/>
        <w:rPr>
          <w:rFonts w:ascii="Arial" w:hAnsi="Arial" w:cs="Arial"/>
          <w:bCs/>
          <w:lang w:val="es-ES"/>
        </w:rPr>
      </w:pPr>
      <w:r w:rsidRPr="00A07D4C">
        <w:rPr>
          <w:rFonts w:ascii="Arial" w:hAnsi="Arial" w:cs="Arial"/>
          <w:bCs/>
          <w:lang w:val="es-ES"/>
        </w:rPr>
        <w:t>E</w:t>
      </w:r>
      <w:r>
        <w:rPr>
          <w:rFonts w:ascii="Arial" w:hAnsi="Arial" w:cs="Arial"/>
          <w:bCs/>
          <w:lang w:val="es-ES"/>
        </w:rPr>
        <w:t>studiante de Doctorado</w:t>
      </w:r>
    </w:p>
    <w:p w:rsidR="00E17333" w:rsidRPr="00A07D4C" w:rsidRDefault="00F31050" w:rsidP="00E17333">
      <w:pPr>
        <w:autoSpaceDE w:val="0"/>
        <w:autoSpaceDN w:val="0"/>
        <w:adjustRightInd w:val="0"/>
        <w:jc w:val="center"/>
        <w:rPr>
          <w:rFonts w:ascii="Arial" w:hAnsi="Arial" w:cs="Arial"/>
          <w:lang w:val="es-ES"/>
        </w:rPr>
      </w:pPr>
      <w:r>
        <w:rPr>
          <w:rFonts w:ascii="Arial" w:hAnsi="Arial" w:cs="Arial"/>
          <w:bCs/>
          <w:lang w:val="es-ES"/>
        </w:rPr>
        <w:t>14</w:t>
      </w:r>
      <w:r w:rsidR="00E17333">
        <w:rPr>
          <w:rFonts w:ascii="Arial" w:hAnsi="Arial" w:cs="Arial"/>
          <w:bCs/>
          <w:lang w:val="es-ES"/>
        </w:rPr>
        <w:t xml:space="preserve"> de </w:t>
      </w:r>
      <w:r>
        <w:rPr>
          <w:rFonts w:ascii="Arial" w:hAnsi="Arial" w:cs="Arial"/>
          <w:bCs/>
          <w:lang w:val="es-ES"/>
        </w:rPr>
        <w:t>Octubre de 2016</w:t>
      </w:r>
    </w:p>
    <w:p w:rsidR="00E17333" w:rsidRPr="00A07D4C" w:rsidRDefault="00E17333" w:rsidP="00E17333">
      <w:pPr>
        <w:autoSpaceDE w:val="0"/>
        <w:autoSpaceDN w:val="0"/>
        <w:adjustRightInd w:val="0"/>
        <w:jc w:val="both"/>
        <w:rPr>
          <w:rFonts w:ascii="Arial" w:hAnsi="Arial" w:cs="Arial"/>
          <w:b/>
          <w:bCs/>
          <w:lang w:val="es-ES"/>
        </w:rPr>
      </w:pPr>
    </w:p>
    <w:p w:rsidR="00E17333" w:rsidRPr="00A07D4C" w:rsidRDefault="00E17333" w:rsidP="00E17333">
      <w:pPr>
        <w:autoSpaceDE w:val="0"/>
        <w:autoSpaceDN w:val="0"/>
        <w:adjustRightInd w:val="0"/>
        <w:jc w:val="both"/>
        <w:rPr>
          <w:rFonts w:ascii="Arial" w:hAnsi="Arial" w:cs="Arial"/>
          <w:b/>
          <w:bCs/>
          <w:lang w:val="es-ES"/>
        </w:rPr>
      </w:pPr>
    </w:p>
    <w:p w:rsidR="00E17333" w:rsidRPr="000329D4" w:rsidRDefault="00E17333" w:rsidP="00E17333">
      <w:pPr>
        <w:numPr>
          <w:ilvl w:val="0"/>
          <w:numId w:val="1"/>
        </w:numPr>
        <w:jc w:val="both"/>
        <w:rPr>
          <w:rFonts w:ascii="Arial" w:hAnsi="Arial" w:cs="Arial"/>
          <w:b/>
          <w:sz w:val="22"/>
          <w:szCs w:val="22"/>
          <w:lang w:val="es-ES"/>
        </w:rPr>
      </w:pPr>
      <w:r w:rsidRPr="000329D4">
        <w:rPr>
          <w:rFonts w:ascii="Arial" w:hAnsi="Arial" w:cs="Arial"/>
          <w:b/>
          <w:sz w:val="22"/>
          <w:szCs w:val="22"/>
          <w:lang w:val="es-ES"/>
        </w:rPr>
        <w:t>Introducción</w:t>
      </w:r>
    </w:p>
    <w:p w:rsidR="00E17333" w:rsidRPr="000329D4" w:rsidRDefault="00E17333" w:rsidP="00E17333">
      <w:pPr>
        <w:jc w:val="both"/>
        <w:rPr>
          <w:rFonts w:ascii="Arial" w:hAnsi="Arial" w:cs="Arial"/>
          <w:sz w:val="22"/>
          <w:szCs w:val="22"/>
          <w:lang w:val="es-ES"/>
        </w:rPr>
      </w:pPr>
    </w:p>
    <w:p w:rsidR="00F31050" w:rsidRDefault="00F31050" w:rsidP="00E17333">
      <w:pPr>
        <w:autoSpaceDE w:val="0"/>
        <w:autoSpaceDN w:val="0"/>
        <w:adjustRightInd w:val="0"/>
        <w:jc w:val="both"/>
        <w:rPr>
          <w:rFonts w:ascii="Arial" w:eastAsia="Calibri" w:hAnsi="Arial" w:cs="Arial"/>
          <w:sz w:val="22"/>
          <w:szCs w:val="22"/>
          <w:lang w:val="es-ES" w:eastAsia="es-CO"/>
        </w:rPr>
      </w:pPr>
      <w:r>
        <w:rPr>
          <w:rFonts w:ascii="Arial" w:eastAsia="Calibri" w:hAnsi="Arial" w:cs="Arial"/>
          <w:sz w:val="22"/>
          <w:szCs w:val="22"/>
          <w:lang w:val="es-ES" w:eastAsia="es-CO"/>
        </w:rPr>
        <w:t xml:space="preserve">Este documento se centra en la presentación de los avances obtenidos hasta la fecha en el desarrollo del trabado doctoral titulado “Sistema de Recomendaciones de contenidos educativos de </w:t>
      </w:r>
      <w:proofErr w:type="spellStart"/>
      <w:r>
        <w:rPr>
          <w:rFonts w:ascii="Arial" w:eastAsia="Calibri" w:hAnsi="Arial" w:cs="Arial"/>
          <w:sz w:val="22"/>
          <w:szCs w:val="22"/>
          <w:lang w:val="es-ES" w:eastAsia="es-CO"/>
        </w:rPr>
        <w:t>VoD</w:t>
      </w:r>
      <w:proofErr w:type="spellEnd"/>
      <w:r>
        <w:rPr>
          <w:rFonts w:ascii="Arial" w:eastAsia="Calibri" w:hAnsi="Arial" w:cs="Arial"/>
          <w:sz w:val="22"/>
          <w:szCs w:val="22"/>
          <w:lang w:val="es-ES" w:eastAsia="es-CO"/>
        </w:rPr>
        <w:t xml:space="preserve"> centrado en las competencias educativas”. Sin embargo,</w:t>
      </w:r>
      <w:r w:rsidR="00EA6CD2">
        <w:rPr>
          <w:rFonts w:ascii="Arial" w:eastAsia="Calibri" w:hAnsi="Arial" w:cs="Arial"/>
          <w:sz w:val="22"/>
          <w:szCs w:val="22"/>
          <w:lang w:val="es-ES" w:eastAsia="es-CO"/>
        </w:rPr>
        <w:t xml:space="preserve"> </w:t>
      </w:r>
      <w:r>
        <w:rPr>
          <w:rFonts w:ascii="Arial" w:eastAsia="Calibri" w:hAnsi="Arial" w:cs="Arial"/>
          <w:sz w:val="22"/>
          <w:szCs w:val="22"/>
          <w:lang w:val="es-ES" w:eastAsia="es-CO"/>
        </w:rPr>
        <w:t xml:space="preserve">además </w:t>
      </w:r>
      <w:r w:rsidR="00EA6CD2">
        <w:rPr>
          <w:rFonts w:ascii="Arial" w:eastAsia="Calibri" w:hAnsi="Arial" w:cs="Arial"/>
          <w:sz w:val="22"/>
          <w:szCs w:val="22"/>
          <w:lang w:val="es-ES" w:eastAsia="es-CO"/>
        </w:rPr>
        <w:t>son resumidos</w:t>
      </w:r>
      <w:r>
        <w:rPr>
          <w:rFonts w:ascii="Arial" w:eastAsia="Calibri" w:hAnsi="Arial" w:cs="Arial"/>
          <w:sz w:val="22"/>
          <w:szCs w:val="22"/>
          <w:lang w:val="es-ES" w:eastAsia="es-CO"/>
        </w:rPr>
        <w:t xml:space="preserve"> los aspectos más importantes acerca de cómo se concibió el trabajo en su etapa como propuesta. </w:t>
      </w:r>
    </w:p>
    <w:p w:rsidR="00F31050" w:rsidRDefault="00F31050" w:rsidP="00E17333">
      <w:pPr>
        <w:autoSpaceDE w:val="0"/>
        <w:autoSpaceDN w:val="0"/>
        <w:adjustRightInd w:val="0"/>
        <w:jc w:val="both"/>
        <w:rPr>
          <w:rFonts w:ascii="Arial" w:eastAsia="Calibri" w:hAnsi="Arial" w:cs="Arial"/>
          <w:sz w:val="22"/>
          <w:szCs w:val="22"/>
          <w:lang w:val="es-ES" w:eastAsia="es-CO"/>
        </w:rPr>
      </w:pPr>
      <w:r>
        <w:rPr>
          <w:rFonts w:ascii="Arial" w:eastAsia="Calibri" w:hAnsi="Arial" w:cs="Arial"/>
          <w:sz w:val="22"/>
          <w:szCs w:val="22"/>
          <w:lang w:val="es-ES" w:eastAsia="es-CO"/>
        </w:rPr>
        <w:t>E</w:t>
      </w:r>
      <w:r w:rsidR="00E17333" w:rsidRPr="000329D4">
        <w:rPr>
          <w:rFonts w:ascii="Arial" w:eastAsia="Calibri" w:hAnsi="Arial" w:cs="Arial"/>
          <w:sz w:val="22"/>
          <w:szCs w:val="22"/>
          <w:lang w:val="es-ES" w:eastAsia="es-CO"/>
        </w:rPr>
        <w:t xml:space="preserve">l documento presenta la siguiente estructura: </w:t>
      </w:r>
      <w:r>
        <w:rPr>
          <w:rFonts w:ascii="Arial" w:eastAsia="Calibri" w:hAnsi="Arial" w:cs="Arial"/>
          <w:sz w:val="22"/>
          <w:szCs w:val="22"/>
          <w:lang w:val="es-ES" w:eastAsia="es-CO"/>
        </w:rPr>
        <w:t>El problema, pregunta de investigación e hipótesis, objetivos, visión general de la propuesta, y avances.</w:t>
      </w:r>
    </w:p>
    <w:p w:rsidR="00F31050" w:rsidRDefault="00F31050" w:rsidP="00E17333">
      <w:pPr>
        <w:autoSpaceDE w:val="0"/>
        <w:autoSpaceDN w:val="0"/>
        <w:adjustRightInd w:val="0"/>
        <w:jc w:val="both"/>
        <w:rPr>
          <w:rFonts w:ascii="Arial" w:eastAsia="Calibri" w:hAnsi="Arial" w:cs="Arial"/>
          <w:sz w:val="22"/>
          <w:szCs w:val="22"/>
          <w:lang w:val="es-ES" w:eastAsia="es-CO"/>
        </w:rPr>
      </w:pPr>
    </w:p>
    <w:p w:rsidR="00F31050" w:rsidRDefault="00F31050" w:rsidP="00E17333">
      <w:pPr>
        <w:autoSpaceDE w:val="0"/>
        <w:autoSpaceDN w:val="0"/>
        <w:adjustRightInd w:val="0"/>
        <w:jc w:val="both"/>
        <w:rPr>
          <w:rFonts w:ascii="Arial" w:eastAsia="Calibri" w:hAnsi="Arial" w:cs="Arial"/>
          <w:sz w:val="22"/>
          <w:szCs w:val="22"/>
          <w:lang w:val="es-ES" w:eastAsia="es-CO"/>
        </w:rPr>
      </w:pPr>
    </w:p>
    <w:p w:rsidR="00E17333" w:rsidRPr="00F31050" w:rsidRDefault="00F31050" w:rsidP="00E17333">
      <w:pPr>
        <w:pStyle w:val="Prrafodelista"/>
        <w:numPr>
          <w:ilvl w:val="0"/>
          <w:numId w:val="1"/>
        </w:numPr>
        <w:rPr>
          <w:b/>
          <w:sz w:val="22"/>
          <w:szCs w:val="22"/>
        </w:rPr>
      </w:pPr>
      <w:r>
        <w:rPr>
          <w:rFonts w:ascii="Arial" w:hAnsi="Arial" w:cs="Arial"/>
          <w:b/>
          <w:sz w:val="22"/>
          <w:szCs w:val="22"/>
          <w:lang w:val="es-ES"/>
        </w:rPr>
        <w:t>El problema</w:t>
      </w:r>
    </w:p>
    <w:p w:rsidR="00F31050" w:rsidRDefault="00F31050" w:rsidP="00F31050">
      <w:pPr>
        <w:rPr>
          <w:b/>
          <w:sz w:val="22"/>
          <w:szCs w:val="22"/>
        </w:rPr>
      </w:pPr>
    </w:p>
    <w:p w:rsidR="00F31050" w:rsidRPr="00274052" w:rsidRDefault="00F31050" w:rsidP="00274052">
      <w:pPr>
        <w:jc w:val="both"/>
        <w:rPr>
          <w:rFonts w:ascii="Arial" w:hAnsi="Arial" w:cs="Arial"/>
          <w:sz w:val="22"/>
          <w:szCs w:val="22"/>
        </w:rPr>
      </w:pPr>
      <w:r w:rsidRPr="00274052">
        <w:rPr>
          <w:rFonts w:ascii="Arial" w:hAnsi="Arial" w:cs="Arial"/>
          <w:sz w:val="22"/>
          <w:szCs w:val="22"/>
        </w:rPr>
        <w:t>Diferentes países de Latinoamérica (</w:t>
      </w:r>
      <w:proofErr w:type="spellStart"/>
      <w:r w:rsidRPr="00274052">
        <w:rPr>
          <w:rFonts w:ascii="Arial" w:hAnsi="Arial" w:cs="Arial"/>
          <w:sz w:val="22"/>
          <w:szCs w:val="22"/>
        </w:rPr>
        <w:t>e.g</w:t>
      </w:r>
      <w:proofErr w:type="spellEnd"/>
      <w:r w:rsidRPr="00274052">
        <w:rPr>
          <w:rFonts w:ascii="Arial" w:hAnsi="Arial" w:cs="Arial"/>
          <w:sz w:val="22"/>
          <w:szCs w:val="22"/>
        </w:rPr>
        <w:t>., Colombia, Argentina, Perú), Norteamérica (</w:t>
      </w:r>
      <w:proofErr w:type="spellStart"/>
      <w:r w:rsidRPr="00274052">
        <w:rPr>
          <w:rFonts w:ascii="Arial" w:hAnsi="Arial" w:cs="Arial"/>
          <w:sz w:val="22"/>
          <w:szCs w:val="22"/>
        </w:rPr>
        <w:t>e.g</w:t>
      </w:r>
      <w:proofErr w:type="spellEnd"/>
      <w:r w:rsidRPr="00274052">
        <w:rPr>
          <w:rFonts w:ascii="Arial" w:hAnsi="Arial" w:cs="Arial"/>
          <w:sz w:val="22"/>
          <w:szCs w:val="22"/>
        </w:rPr>
        <w:t>., Estados Unidos) y Europa (</w:t>
      </w:r>
      <w:proofErr w:type="spellStart"/>
      <w:r w:rsidRPr="00274052">
        <w:rPr>
          <w:rFonts w:ascii="Arial" w:hAnsi="Arial" w:cs="Arial"/>
          <w:sz w:val="22"/>
          <w:szCs w:val="22"/>
        </w:rPr>
        <w:t>e.g</w:t>
      </w:r>
      <w:proofErr w:type="spellEnd"/>
      <w:r w:rsidRPr="00274052">
        <w:rPr>
          <w:rFonts w:ascii="Arial" w:hAnsi="Arial" w:cs="Arial"/>
          <w:sz w:val="22"/>
          <w:szCs w:val="22"/>
        </w:rPr>
        <w:t>., España, Italia, Alemania, Grecia) han instaurado un marco educativo en torno al desarrollo de competencias educativas denominado “educación basada en competencias”. Según la Organización para la Cooperación y el Desarrollo Económico (OCDE) las competencias son “habilidades para analizar y resolver problemas” (OCDE, 2000).</w:t>
      </w:r>
    </w:p>
    <w:p w:rsidR="00F31050" w:rsidRPr="00274052" w:rsidRDefault="00F31050" w:rsidP="00274052">
      <w:pPr>
        <w:jc w:val="both"/>
        <w:rPr>
          <w:rFonts w:ascii="Arial" w:hAnsi="Arial" w:cs="Arial"/>
          <w:sz w:val="22"/>
          <w:szCs w:val="22"/>
        </w:rPr>
      </w:pPr>
      <w:r w:rsidRPr="00274052">
        <w:rPr>
          <w:rFonts w:ascii="Arial" w:hAnsi="Arial" w:cs="Arial"/>
          <w:sz w:val="22"/>
          <w:szCs w:val="22"/>
        </w:rPr>
        <w:t>En dicho marco, desde el gobierno de cada país se establecen las competencias que todo estudiante debe desarrollar durante su ciclo escolar de forma estándar, en otras palabras, las competencias reflejan las metas educativas de cada nación. Amén de cumplirlas, en la práctica los docentes establecen unas competencias más específicas, posibles de ser enseñadas y desarrolladas a corto plazo. En esta dinámica, los estudiantes deben desarrollarlas, teniendo las actividades de evaluación como un instrumento de medición y diagnóstico</w:t>
      </w:r>
      <w:r w:rsidR="00EA6CD2" w:rsidRPr="00274052">
        <w:rPr>
          <w:rFonts w:ascii="Arial" w:hAnsi="Arial" w:cs="Arial"/>
          <w:sz w:val="22"/>
          <w:szCs w:val="22"/>
        </w:rPr>
        <w:t xml:space="preserve"> aplicado constantemen</w:t>
      </w:r>
      <w:r w:rsidR="00DC3E76" w:rsidRPr="00274052">
        <w:rPr>
          <w:rFonts w:ascii="Arial" w:hAnsi="Arial" w:cs="Arial"/>
          <w:sz w:val="22"/>
          <w:szCs w:val="22"/>
        </w:rPr>
        <w:t>te. Estas situaciones están representadas en la Fig. 1.</w:t>
      </w:r>
    </w:p>
    <w:p w:rsidR="00DC3E76" w:rsidRPr="00F31050" w:rsidRDefault="00274052" w:rsidP="00274052">
      <w:pPr>
        <w:jc w:val="center"/>
        <w:rPr>
          <w:sz w:val="22"/>
          <w:szCs w:val="22"/>
        </w:rPr>
      </w:pPr>
      <w:r w:rsidRPr="00E17333">
        <w:rPr>
          <w:b/>
          <w:noProof/>
          <w:lang w:eastAsia="es-CO"/>
        </w:rPr>
        <w:lastRenderedPageBreak/>
        <w:drawing>
          <wp:inline distT="0" distB="0" distL="0" distR="0" wp14:anchorId="172E5C10" wp14:editId="688EA162">
            <wp:extent cx="2503115" cy="1656000"/>
            <wp:effectExtent l="0" t="0" r="0" b="1905"/>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Imagen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3115" cy="1656000"/>
                    </a:xfrm>
                    <a:prstGeom prst="rect">
                      <a:avLst/>
                    </a:prstGeom>
                    <a:noFill/>
                    <a:ln>
                      <a:noFill/>
                    </a:ln>
                    <a:extLst/>
                  </pic:spPr>
                </pic:pic>
              </a:graphicData>
            </a:graphic>
          </wp:inline>
        </w:drawing>
      </w:r>
    </w:p>
    <w:p w:rsidR="00DC3E76" w:rsidRDefault="00DC3E76" w:rsidP="00274052">
      <w:pPr>
        <w:jc w:val="both"/>
        <w:rPr>
          <w:sz w:val="22"/>
          <w:szCs w:val="22"/>
        </w:rPr>
      </w:pPr>
    </w:p>
    <w:p w:rsidR="00F31050" w:rsidRPr="00274052" w:rsidRDefault="00DC3E76" w:rsidP="00274052">
      <w:pPr>
        <w:jc w:val="both"/>
        <w:rPr>
          <w:rFonts w:ascii="Arial" w:hAnsi="Arial" w:cs="Arial"/>
          <w:sz w:val="22"/>
          <w:szCs w:val="22"/>
        </w:rPr>
      </w:pPr>
      <w:r w:rsidRPr="00274052">
        <w:rPr>
          <w:rFonts w:ascii="Arial" w:hAnsi="Arial" w:cs="Arial"/>
          <w:sz w:val="22"/>
          <w:szCs w:val="22"/>
        </w:rPr>
        <w:t>Actualmente, el Video bajo Demanda (</w:t>
      </w:r>
      <w:proofErr w:type="spellStart"/>
      <w:r w:rsidRPr="00274052">
        <w:rPr>
          <w:rFonts w:ascii="Arial" w:hAnsi="Arial" w:cs="Arial"/>
          <w:sz w:val="22"/>
          <w:szCs w:val="22"/>
        </w:rPr>
        <w:t>VoD</w:t>
      </w:r>
      <w:proofErr w:type="spellEnd"/>
      <w:r w:rsidRPr="00274052">
        <w:rPr>
          <w:rFonts w:ascii="Arial" w:hAnsi="Arial" w:cs="Arial"/>
          <w:sz w:val="22"/>
          <w:szCs w:val="22"/>
        </w:rPr>
        <w:t xml:space="preserve">) juega un papel importante en esta dinámica, convirtiéndose este tipo de contenidos en Objetos de Aprendizaje (OA) tanto para docente como para estudiantes. Por ejemplo, los docentes buscan en plataformas como </w:t>
      </w:r>
      <w:proofErr w:type="spellStart"/>
      <w:r w:rsidRPr="00274052">
        <w:rPr>
          <w:rFonts w:ascii="Arial" w:hAnsi="Arial" w:cs="Arial"/>
          <w:sz w:val="22"/>
          <w:szCs w:val="22"/>
        </w:rPr>
        <w:t>Youtube</w:t>
      </w:r>
      <w:proofErr w:type="spellEnd"/>
      <w:r w:rsidRPr="00274052">
        <w:rPr>
          <w:rFonts w:ascii="Arial" w:hAnsi="Arial" w:cs="Arial"/>
          <w:sz w:val="22"/>
          <w:szCs w:val="22"/>
        </w:rPr>
        <w:t xml:space="preserve"> contenidos que pueden servir de apoyo en su enseñanza. Pero debido a la gran cantidad de recursos disponibles, puede ser necesaria la inversión de una cantidad ingente de tiempo para hallar los más apropiados, ya que usualmente debe verificarse uno a uno para evaluar su utilidad. Algo similar sucede con los estudiantes.</w:t>
      </w:r>
    </w:p>
    <w:p w:rsidR="00DC3E76" w:rsidRPr="00274052" w:rsidRDefault="00DC3E76" w:rsidP="00274052">
      <w:pPr>
        <w:jc w:val="both"/>
        <w:rPr>
          <w:rFonts w:ascii="Arial" w:hAnsi="Arial" w:cs="Arial"/>
          <w:sz w:val="22"/>
          <w:szCs w:val="22"/>
        </w:rPr>
      </w:pPr>
      <w:r w:rsidRPr="00274052">
        <w:rPr>
          <w:rFonts w:ascii="Arial" w:hAnsi="Arial" w:cs="Arial"/>
          <w:sz w:val="22"/>
          <w:szCs w:val="22"/>
        </w:rPr>
        <w:t>En un escenario ideal, en el que docentes y estudiantes visualizan contenidos acordes con las necesidades educativas individuales, el problema mencionado se agudiza.</w:t>
      </w:r>
    </w:p>
    <w:p w:rsidR="00DC3E76" w:rsidRPr="00274052" w:rsidRDefault="00DC3E76" w:rsidP="00274052">
      <w:pPr>
        <w:jc w:val="both"/>
        <w:rPr>
          <w:rFonts w:ascii="Arial" w:hAnsi="Arial" w:cs="Arial"/>
          <w:sz w:val="22"/>
          <w:szCs w:val="22"/>
        </w:rPr>
      </w:pPr>
      <w:r w:rsidRPr="00274052">
        <w:rPr>
          <w:rFonts w:ascii="Arial" w:hAnsi="Arial" w:cs="Arial"/>
          <w:sz w:val="22"/>
          <w:szCs w:val="22"/>
        </w:rPr>
        <w:t>Este tipo de problemas han venido siendo solucionados a través de los Sistemas de Recomendaciones (SR). De acuerdo con (</w:t>
      </w:r>
      <w:r w:rsidRPr="00274052">
        <w:rPr>
          <w:rFonts w:ascii="Arial" w:hAnsi="Arial" w:cs="Arial"/>
          <w:sz w:val="22"/>
          <w:szCs w:val="22"/>
          <w:lang w:val="en-US"/>
        </w:rPr>
        <w:t>Park et al., 2012)</w:t>
      </w:r>
      <w:r w:rsidR="007E0FC2">
        <w:rPr>
          <w:rFonts w:ascii="Arial" w:hAnsi="Arial" w:cs="Arial"/>
          <w:sz w:val="22"/>
          <w:szCs w:val="22"/>
          <w:lang w:val="en-US"/>
        </w:rPr>
        <w:t xml:space="preserve"> </w:t>
      </w:r>
      <w:r w:rsidRPr="00274052">
        <w:rPr>
          <w:rFonts w:ascii="Arial" w:hAnsi="Arial" w:cs="Arial"/>
          <w:sz w:val="22"/>
          <w:szCs w:val="22"/>
        </w:rPr>
        <w:t xml:space="preserve"> éstos sistemas coleccionan</w:t>
      </w:r>
      <w:r w:rsidRPr="00274052">
        <w:rPr>
          <w:rFonts w:ascii="Arial" w:hAnsi="Arial" w:cs="Arial"/>
          <w:sz w:val="22"/>
          <w:szCs w:val="22"/>
          <w:u w:val="single"/>
        </w:rPr>
        <w:t xml:space="preserve"> </w:t>
      </w:r>
      <w:r w:rsidRPr="00274052">
        <w:rPr>
          <w:rFonts w:ascii="Arial" w:hAnsi="Arial" w:cs="Arial"/>
          <w:sz w:val="22"/>
          <w:szCs w:val="22"/>
        </w:rPr>
        <w:t>información sobre los intereses de los usuarios sobre un grupo de ítems (</w:t>
      </w:r>
      <w:proofErr w:type="spellStart"/>
      <w:r w:rsidRPr="00274052">
        <w:rPr>
          <w:rFonts w:ascii="Arial" w:hAnsi="Arial" w:cs="Arial"/>
          <w:sz w:val="22"/>
          <w:szCs w:val="22"/>
        </w:rPr>
        <w:t>e.g</w:t>
      </w:r>
      <w:proofErr w:type="spellEnd"/>
      <w:r w:rsidRPr="00274052">
        <w:rPr>
          <w:rFonts w:ascii="Arial" w:hAnsi="Arial" w:cs="Arial"/>
          <w:sz w:val="22"/>
          <w:szCs w:val="22"/>
        </w:rPr>
        <w:t xml:space="preserve">. libros, películas, música) para proveer recomendaciones. </w:t>
      </w:r>
      <w:r w:rsidR="002E5BFA" w:rsidRPr="00274052">
        <w:rPr>
          <w:rFonts w:ascii="Arial" w:hAnsi="Arial" w:cs="Arial"/>
          <w:sz w:val="22"/>
          <w:szCs w:val="22"/>
        </w:rPr>
        <w:t>Sobre su modelo general, compuesto por la Gestión de Usuario, Gestión de Contenidos, Filtro y realimentación de relevancia, la comunidad de investigadores ha avanzado en el desarrollo</w:t>
      </w:r>
      <w:r w:rsidRPr="00274052">
        <w:rPr>
          <w:rFonts w:ascii="Arial" w:hAnsi="Arial" w:cs="Arial"/>
          <w:sz w:val="22"/>
          <w:szCs w:val="22"/>
        </w:rPr>
        <w:t xml:space="preserve"> </w:t>
      </w:r>
      <w:r w:rsidR="002E5BFA" w:rsidRPr="00274052">
        <w:rPr>
          <w:rFonts w:ascii="Arial" w:hAnsi="Arial" w:cs="Arial"/>
          <w:sz w:val="22"/>
          <w:szCs w:val="22"/>
        </w:rPr>
        <w:t>de modelos de datos, técnicas de filtrado y enfoques para obtener el mayor rendimiento posible, todo ajustado a las características del ámbito.</w:t>
      </w:r>
    </w:p>
    <w:p w:rsidR="002E5BFA" w:rsidRPr="00274052" w:rsidRDefault="002E5BFA" w:rsidP="00274052">
      <w:pPr>
        <w:jc w:val="both"/>
        <w:rPr>
          <w:rFonts w:ascii="Arial" w:hAnsi="Arial" w:cs="Arial"/>
          <w:sz w:val="22"/>
          <w:szCs w:val="22"/>
        </w:rPr>
      </w:pPr>
      <w:r w:rsidRPr="00274052">
        <w:rPr>
          <w:rFonts w:ascii="Arial" w:hAnsi="Arial" w:cs="Arial"/>
          <w:sz w:val="22"/>
          <w:szCs w:val="22"/>
        </w:rPr>
        <w:t xml:space="preserve">Después de un estudio sobre la utilidad de dichas técnicas y enfoques dispuesto en el anteproyecto homónimo de la presente presentación, se llegó a la conclusión de que no son los más adecuados en el ámbito educativo, y por lo tanto, existen brechas relacionadas con la ausencia de modelos de datos que relacionen competencias y contenidos de </w:t>
      </w:r>
      <w:proofErr w:type="spellStart"/>
      <w:r w:rsidRPr="00274052">
        <w:rPr>
          <w:rFonts w:ascii="Arial" w:hAnsi="Arial" w:cs="Arial"/>
          <w:sz w:val="22"/>
          <w:szCs w:val="22"/>
        </w:rPr>
        <w:t>VoD</w:t>
      </w:r>
      <w:proofErr w:type="spellEnd"/>
      <w:r w:rsidRPr="00274052">
        <w:rPr>
          <w:rFonts w:ascii="Arial" w:hAnsi="Arial" w:cs="Arial"/>
          <w:sz w:val="22"/>
          <w:szCs w:val="22"/>
        </w:rPr>
        <w:t>, ausencia de perfiles acordes con el cumplimiento de las competencias y métodos de filtrado capaces de procesar esta información.</w:t>
      </w:r>
    </w:p>
    <w:p w:rsidR="002E5BFA" w:rsidRDefault="002E5BFA" w:rsidP="00DC3E76">
      <w:pPr>
        <w:rPr>
          <w:sz w:val="22"/>
          <w:szCs w:val="22"/>
        </w:rPr>
      </w:pPr>
    </w:p>
    <w:p w:rsidR="002E5BFA" w:rsidRPr="00F31050" w:rsidRDefault="002E5BFA" w:rsidP="002E5BFA">
      <w:pPr>
        <w:pStyle w:val="Prrafodelista"/>
        <w:numPr>
          <w:ilvl w:val="0"/>
          <w:numId w:val="1"/>
        </w:numPr>
        <w:rPr>
          <w:b/>
          <w:sz w:val="22"/>
          <w:szCs w:val="22"/>
        </w:rPr>
      </w:pPr>
      <w:r>
        <w:rPr>
          <w:rFonts w:ascii="Arial" w:hAnsi="Arial" w:cs="Arial"/>
          <w:b/>
          <w:sz w:val="22"/>
          <w:szCs w:val="22"/>
          <w:lang w:val="es-ES"/>
        </w:rPr>
        <w:t>Pregunta de investigación e Hipótesis</w:t>
      </w:r>
    </w:p>
    <w:p w:rsidR="00EA6CD2" w:rsidRDefault="00EA6CD2" w:rsidP="00DC3E76">
      <w:pPr>
        <w:rPr>
          <w:sz w:val="22"/>
          <w:szCs w:val="22"/>
        </w:rPr>
      </w:pPr>
    </w:p>
    <w:p w:rsidR="002E5BFA" w:rsidRPr="00274052" w:rsidRDefault="002E5BFA" w:rsidP="00DC3E76">
      <w:pPr>
        <w:rPr>
          <w:rFonts w:ascii="Arial" w:hAnsi="Arial" w:cs="Arial"/>
          <w:sz w:val="22"/>
          <w:szCs w:val="22"/>
        </w:rPr>
      </w:pPr>
      <w:r w:rsidRPr="00274052">
        <w:rPr>
          <w:rFonts w:ascii="Arial" w:hAnsi="Arial" w:cs="Arial"/>
          <w:sz w:val="22"/>
          <w:szCs w:val="22"/>
        </w:rPr>
        <w:t>La pregunta de investigación formulada:</w:t>
      </w:r>
    </w:p>
    <w:p w:rsidR="002E5BFA" w:rsidRPr="00274052" w:rsidRDefault="002E5BFA" w:rsidP="000330B1">
      <w:pPr>
        <w:jc w:val="both"/>
        <w:rPr>
          <w:rFonts w:ascii="Arial" w:hAnsi="Arial" w:cs="Arial"/>
          <w:sz w:val="22"/>
          <w:szCs w:val="22"/>
        </w:rPr>
      </w:pPr>
      <w:r w:rsidRPr="00274052">
        <w:rPr>
          <w:rFonts w:ascii="Arial" w:hAnsi="Arial" w:cs="Arial"/>
          <w:sz w:val="22"/>
          <w:szCs w:val="22"/>
        </w:rPr>
        <w:t>¿Cómo mejorar la búsqueda de contenidos educativos de Video bajo Demanda acordes con las competencias educativas?</w:t>
      </w:r>
    </w:p>
    <w:p w:rsidR="002E5BFA" w:rsidRPr="00274052" w:rsidRDefault="002E5BFA" w:rsidP="00DC3E76">
      <w:pPr>
        <w:rPr>
          <w:rFonts w:ascii="Arial" w:hAnsi="Arial" w:cs="Arial"/>
          <w:sz w:val="22"/>
          <w:szCs w:val="22"/>
        </w:rPr>
      </w:pPr>
    </w:p>
    <w:p w:rsidR="000330B1" w:rsidRPr="00274052" w:rsidRDefault="000330B1" w:rsidP="00DC3E76">
      <w:pPr>
        <w:rPr>
          <w:rFonts w:ascii="Arial" w:hAnsi="Arial" w:cs="Arial"/>
          <w:sz w:val="22"/>
          <w:szCs w:val="22"/>
        </w:rPr>
      </w:pPr>
      <w:r w:rsidRPr="00274052">
        <w:rPr>
          <w:rFonts w:ascii="Arial" w:hAnsi="Arial" w:cs="Arial"/>
          <w:sz w:val="22"/>
          <w:szCs w:val="22"/>
        </w:rPr>
        <w:t>La hipótesis:</w:t>
      </w:r>
    </w:p>
    <w:p w:rsidR="000330B1" w:rsidRPr="00274052" w:rsidRDefault="000330B1" w:rsidP="000330B1">
      <w:pPr>
        <w:jc w:val="both"/>
        <w:rPr>
          <w:rFonts w:ascii="Arial" w:hAnsi="Arial" w:cs="Arial"/>
          <w:sz w:val="22"/>
          <w:szCs w:val="22"/>
        </w:rPr>
      </w:pPr>
      <w:r w:rsidRPr="00274052">
        <w:rPr>
          <w:rFonts w:ascii="Arial" w:hAnsi="Arial" w:cs="Arial"/>
          <w:sz w:val="22"/>
          <w:szCs w:val="22"/>
        </w:rPr>
        <w:t xml:space="preserve">Un sistema de recomendaciones que considere el nivel de cumplimiento de las competencias, permitirá mejorar la búsqueda de contenidos educativos de </w:t>
      </w:r>
      <w:proofErr w:type="spellStart"/>
      <w:r w:rsidRPr="00274052">
        <w:rPr>
          <w:rFonts w:ascii="Arial" w:hAnsi="Arial" w:cs="Arial"/>
          <w:sz w:val="22"/>
          <w:szCs w:val="22"/>
        </w:rPr>
        <w:t>VoD</w:t>
      </w:r>
      <w:proofErr w:type="spellEnd"/>
      <w:r w:rsidRPr="00274052">
        <w:rPr>
          <w:rFonts w:ascii="Arial" w:hAnsi="Arial" w:cs="Arial"/>
          <w:sz w:val="22"/>
          <w:szCs w:val="22"/>
        </w:rPr>
        <w:t xml:space="preserve"> a través de sugerencias con precisión.</w:t>
      </w:r>
    </w:p>
    <w:p w:rsidR="000330B1" w:rsidRDefault="000330B1" w:rsidP="00DC3E76">
      <w:pPr>
        <w:rPr>
          <w:sz w:val="22"/>
          <w:szCs w:val="22"/>
        </w:rPr>
      </w:pPr>
    </w:p>
    <w:p w:rsidR="000330B1" w:rsidRDefault="000330B1" w:rsidP="000330B1">
      <w:pPr>
        <w:pStyle w:val="Prrafodelista"/>
        <w:numPr>
          <w:ilvl w:val="0"/>
          <w:numId w:val="1"/>
        </w:numPr>
        <w:rPr>
          <w:b/>
          <w:sz w:val="22"/>
          <w:szCs w:val="22"/>
        </w:rPr>
      </w:pPr>
      <w:r>
        <w:rPr>
          <w:b/>
          <w:sz w:val="22"/>
          <w:szCs w:val="22"/>
        </w:rPr>
        <w:t>Objetivos</w:t>
      </w:r>
    </w:p>
    <w:p w:rsidR="00274052" w:rsidRDefault="00274052" w:rsidP="00274052">
      <w:pPr>
        <w:rPr>
          <w:b/>
          <w:sz w:val="22"/>
          <w:szCs w:val="22"/>
        </w:rPr>
      </w:pPr>
    </w:p>
    <w:p w:rsidR="00274052" w:rsidRPr="00274052" w:rsidRDefault="00274052" w:rsidP="00274052">
      <w:pPr>
        <w:rPr>
          <w:b/>
          <w:sz w:val="22"/>
          <w:szCs w:val="22"/>
        </w:rPr>
      </w:pPr>
      <w:r>
        <w:rPr>
          <w:b/>
          <w:sz w:val="22"/>
          <w:szCs w:val="22"/>
        </w:rPr>
        <w:t>General:</w:t>
      </w:r>
    </w:p>
    <w:p w:rsidR="00274052" w:rsidRPr="00274052" w:rsidRDefault="00274052" w:rsidP="00274052">
      <w:pPr>
        <w:rPr>
          <w:rFonts w:ascii="Arial" w:hAnsi="Arial" w:cs="Arial"/>
          <w:sz w:val="22"/>
          <w:szCs w:val="22"/>
        </w:rPr>
      </w:pPr>
      <w:r w:rsidRPr="00274052">
        <w:rPr>
          <w:rFonts w:ascii="Arial" w:hAnsi="Arial" w:cs="Arial"/>
          <w:sz w:val="22"/>
          <w:szCs w:val="22"/>
        </w:rPr>
        <w:t xml:space="preserve">Proponer un sistema de recomendaciones de contenidos educativos de </w:t>
      </w:r>
      <w:proofErr w:type="spellStart"/>
      <w:r w:rsidRPr="00274052">
        <w:rPr>
          <w:rFonts w:ascii="Arial" w:hAnsi="Arial" w:cs="Arial"/>
          <w:sz w:val="22"/>
          <w:szCs w:val="22"/>
        </w:rPr>
        <w:t>VoD</w:t>
      </w:r>
      <w:proofErr w:type="spellEnd"/>
      <w:r w:rsidRPr="00274052">
        <w:rPr>
          <w:rFonts w:ascii="Arial" w:hAnsi="Arial" w:cs="Arial"/>
          <w:sz w:val="22"/>
          <w:szCs w:val="22"/>
        </w:rPr>
        <w:t xml:space="preserve"> centrado en las necesidades en torno a las competencias educativas.</w:t>
      </w:r>
    </w:p>
    <w:p w:rsidR="00274052" w:rsidRDefault="00274052" w:rsidP="00274052">
      <w:pPr>
        <w:rPr>
          <w:b/>
          <w:sz w:val="22"/>
          <w:szCs w:val="22"/>
        </w:rPr>
      </w:pPr>
    </w:p>
    <w:p w:rsidR="00274052" w:rsidRPr="00274052" w:rsidRDefault="00274052" w:rsidP="00274052">
      <w:pPr>
        <w:rPr>
          <w:b/>
          <w:sz w:val="22"/>
          <w:szCs w:val="22"/>
        </w:rPr>
      </w:pPr>
      <w:r>
        <w:rPr>
          <w:b/>
          <w:sz w:val="22"/>
          <w:szCs w:val="22"/>
        </w:rPr>
        <w:t>Específicos:</w:t>
      </w:r>
    </w:p>
    <w:p w:rsidR="00913722" w:rsidRPr="00274052" w:rsidRDefault="008C0707" w:rsidP="00EA6CD2">
      <w:pPr>
        <w:pStyle w:val="Prrafodelista"/>
        <w:numPr>
          <w:ilvl w:val="0"/>
          <w:numId w:val="14"/>
        </w:numPr>
        <w:ind w:left="284" w:hanging="284"/>
        <w:rPr>
          <w:rFonts w:ascii="Arial" w:hAnsi="Arial" w:cs="Arial"/>
          <w:sz w:val="22"/>
          <w:szCs w:val="22"/>
        </w:rPr>
      </w:pPr>
      <w:r w:rsidRPr="00274052">
        <w:rPr>
          <w:rFonts w:ascii="Arial" w:hAnsi="Arial" w:cs="Arial"/>
          <w:sz w:val="22"/>
          <w:szCs w:val="22"/>
        </w:rPr>
        <w:t xml:space="preserve">Adaptar uno o más esquemas de metadatos para la descripción de contenidos educativos de </w:t>
      </w:r>
      <w:proofErr w:type="spellStart"/>
      <w:r w:rsidRPr="00274052">
        <w:rPr>
          <w:rFonts w:ascii="Arial" w:hAnsi="Arial" w:cs="Arial"/>
          <w:sz w:val="22"/>
          <w:szCs w:val="22"/>
        </w:rPr>
        <w:t>VoD</w:t>
      </w:r>
      <w:proofErr w:type="spellEnd"/>
      <w:r w:rsidRPr="00274052">
        <w:rPr>
          <w:rFonts w:ascii="Arial" w:hAnsi="Arial" w:cs="Arial"/>
          <w:sz w:val="22"/>
          <w:szCs w:val="22"/>
        </w:rPr>
        <w:t xml:space="preserve"> en torno a las competencias.</w:t>
      </w:r>
    </w:p>
    <w:p w:rsidR="00EA6CD2" w:rsidRPr="00274052" w:rsidRDefault="00EA6CD2" w:rsidP="00EA6CD2">
      <w:pPr>
        <w:pStyle w:val="Prrafodelista"/>
        <w:numPr>
          <w:ilvl w:val="0"/>
          <w:numId w:val="14"/>
        </w:numPr>
        <w:ind w:left="284" w:hanging="284"/>
        <w:rPr>
          <w:rFonts w:ascii="Arial" w:hAnsi="Arial" w:cs="Arial"/>
          <w:sz w:val="22"/>
          <w:szCs w:val="22"/>
        </w:rPr>
      </w:pPr>
      <w:r w:rsidRPr="00274052">
        <w:rPr>
          <w:rFonts w:ascii="Arial" w:hAnsi="Arial" w:cs="Arial"/>
          <w:sz w:val="22"/>
          <w:szCs w:val="22"/>
        </w:rPr>
        <w:t xml:space="preserve">Diseñar una representación del conocimiento basada en Ontologías que describa las relaciones entre las competencias educativas y los contenidos de </w:t>
      </w:r>
      <w:proofErr w:type="spellStart"/>
      <w:r w:rsidRPr="00274052">
        <w:rPr>
          <w:rFonts w:ascii="Arial" w:hAnsi="Arial" w:cs="Arial"/>
          <w:sz w:val="22"/>
          <w:szCs w:val="22"/>
        </w:rPr>
        <w:t>VoD</w:t>
      </w:r>
      <w:proofErr w:type="spellEnd"/>
      <w:r w:rsidRPr="00274052">
        <w:rPr>
          <w:rFonts w:ascii="Arial" w:hAnsi="Arial" w:cs="Arial"/>
          <w:sz w:val="22"/>
          <w:szCs w:val="22"/>
        </w:rPr>
        <w:t>.</w:t>
      </w:r>
    </w:p>
    <w:p w:rsidR="00EA6CD2" w:rsidRPr="00274052" w:rsidRDefault="00EA6CD2" w:rsidP="00EA6CD2">
      <w:pPr>
        <w:pStyle w:val="Prrafodelista"/>
        <w:numPr>
          <w:ilvl w:val="0"/>
          <w:numId w:val="14"/>
        </w:numPr>
        <w:ind w:left="284" w:hanging="284"/>
        <w:rPr>
          <w:rFonts w:ascii="Arial" w:hAnsi="Arial" w:cs="Arial"/>
          <w:sz w:val="22"/>
          <w:szCs w:val="22"/>
        </w:rPr>
      </w:pPr>
      <w:r w:rsidRPr="00274052">
        <w:rPr>
          <w:rFonts w:ascii="Arial" w:hAnsi="Arial" w:cs="Arial"/>
          <w:sz w:val="22"/>
          <w:szCs w:val="22"/>
        </w:rPr>
        <w:t>Proveer un método computacional basado en información cualitativa para la identificación del nivel de cumplimiento de las competencias individuales a partir de las actividades de evaluación.</w:t>
      </w:r>
    </w:p>
    <w:p w:rsidR="00EA6CD2" w:rsidRPr="00274052" w:rsidRDefault="00EA6CD2" w:rsidP="00EA6CD2">
      <w:pPr>
        <w:pStyle w:val="Prrafodelista"/>
        <w:numPr>
          <w:ilvl w:val="0"/>
          <w:numId w:val="14"/>
        </w:numPr>
        <w:ind w:left="284" w:hanging="284"/>
        <w:rPr>
          <w:rFonts w:ascii="Arial" w:hAnsi="Arial" w:cs="Arial"/>
          <w:sz w:val="22"/>
          <w:szCs w:val="22"/>
        </w:rPr>
      </w:pPr>
      <w:r w:rsidRPr="00274052">
        <w:rPr>
          <w:rFonts w:ascii="Arial" w:hAnsi="Arial" w:cs="Arial"/>
          <w:sz w:val="22"/>
          <w:szCs w:val="22"/>
        </w:rPr>
        <w:t xml:space="preserve">Diseñar al menos una estrategia para la recomendación de contenidos educativos de </w:t>
      </w:r>
      <w:proofErr w:type="spellStart"/>
      <w:r w:rsidRPr="00274052">
        <w:rPr>
          <w:rFonts w:ascii="Arial" w:hAnsi="Arial" w:cs="Arial"/>
          <w:sz w:val="22"/>
          <w:szCs w:val="22"/>
        </w:rPr>
        <w:t>VoD</w:t>
      </w:r>
      <w:proofErr w:type="spellEnd"/>
      <w:r w:rsidRPr="00274052">
        <w:rPr>
          <w:rFonts w:ascii="Arial" w:hAnsi="Arial" w:cs="Arial"/>
          <w:sz w:val="22"/>
          <w:szCs w:val="22"/>
        </w:rPr>
        <w:t xml:space="preserve"> basada en medidas de similitud semántica, a partir del nivel de cumplimiento de las competencias educativas.</w:t>
      </w:r>
    </w:p>
    <w:p w:rsidR="00EA6CD2" w:rsidRPr="00274052" w:rsidRDefault="00EA6CD2" w:rsidP="00EA6CD2">
      <w:pPr>
        <w:pStyle w:val="Prrafodelista"/>
        <w:numPr>
          <w:ilvl w:val="0"/>
          <w:numId w:val="14"/>
        </w:numPr>
        <w:ind w:left="284" w:hanging="284"/>
        <w:rPr>
          <w:rFonts w:ascii="Arial" w:hAnsi="Arial" w:cs="Arial"/>
          <w:sz w:val="22"/>
          <w:szCs w:val="22"/>
        </w:rPr>
      </w:pPr>
      <w:r w:rsidRPr="00274052">
        <w:rPr>
          <w:rFonts w:ascii="Arial" w:hAnsi="Arial" w:cs="Arial"/>
          <w:sz w:val="22"/>
          <w:szCs w:val="22"/>
        </w:rPr>
        <w:t xml:space="preserve">Evaluar experimental y comparativamente la precisión de las recomendaciones, considerando un grupo de competencias de un área de conocimiento específica. </w:t>
      </w:r>
    </w:p>
    <w:p w:rsidR="00DC3E76" w:rsidRDefault="00DC3E76" w:rsidP="00F31050">
      <w:pPr>
        <w:rPr>
          <w:sz w:val="22"/>
          <w:szCs w:val="22"/>
        </w:rPr>
      </w:pPr>
    </w:p>
    <w:p w:rsidR="00274052" w:rsidRDefault="00274052" w:rsidP="00274052">
      <w:pPr>
        <w:pStyle w:val="Prrafodelista"/>
        <w:numPr>
          <w:ilvl w:val="0"/>
          <w:numId w:val="1"/>
        </w:numPr>
        <w:rPr>
          <w:b/>
          <w:sz w:val="22"/>
          <w:szCs w:val="22"/>
        </w:rPr>
      </w:pPr>
      <w:r>
        <w:rPr>
          <w:b/>
          <w:sz w:val="22"/>
          <w:szCs w:val="22"/>
        </w:rPr>
        <w:t>Visión general de la propuesta</w:t>
      </w:r>
    </w:p>
    <w:p w:rsidR="00DC3E76" w:rsidRPr="00A428A4" w:rsidRDefault="00A42213" w:rsidP="00F31050">
      <w:pPr>
        <w:rPr>
          <w:rFonts w:ascii="Arial" w:hAnsi="Arial" w:cs="Arial"/>
          <w:sz w:val="22"/>
          <w:szCs w:val="22"/>
        </w:rPr>
      </w:pPr>
      <w:r w:rsidRPr="00A428A4">
        <w:rPr>
          <w:rFonts w:ascii="Arial" w:hAnsi="Arial" w:cs="Arial"/>
          <w:sz w:val="22"/>
          <w:szCs w:val="22"/>
        </w:rPr>
        <w:t>La Fig. 2 esboza la propuesta, la cual incluye información centrada en las competencias en el modelo general de los SR. Esto tiene diferentes implicaciones:</w:t>
      </w:r>
    </w:p>
    <w:p w:rsidR="00A42213" w:rsidRDefault="00A42213" w:rsidP="00673C23">
      <w:pPr>
        <w:jc w:val="center"/>
        <w:rPr>
          <w:sz w:val="22"/>
          <w:szCs w:val="22"/>
        </w:rPr>
      </w:pPr>
      <w:r>
        <w:rPr>
          <w:noProof/>
          <w:lang w:eastAsia="es-CO"/>
        </w:rPr>
        <w:drawing>
          <wp:inline distT="0" distB="0" distL="0" distR="0" wp14:anchorId="62DA41DA" wp14:editId="036F5A80">
            <wp:extent cx="3224120" cy="2052000"/>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548" t="9210" r="13825" b="5215"/>
                    <a:stretch/>
                  </pic:blipFill>
                  <pic:spPr bwMode="auto">
                    <a:xfrm>
                      <a:off x="0" y="0"/>
                      <a:ext cx="3224120" cy="2052000"/>
                    </a:xfrm>
                    <a:prstGeom prst="rect">
                      <a:avLst/>
                    </a:prstGeom>
                    <a:ln>
                      <a:noFill/>
                    </a:ln>
                    <a:extLst>
                      <a:ext uri="{53640926-AAD7-44D8-BBD7-CCE9431645EC}">
                        <a14:shadowObscured xmlns:a14="http://schemas.microsoft.com/office/drawing/2010/main"/>
                      </a:ext>
                    </a:extLst>
                  </pic:spPr>
                </pic:pic>
              </a:graphicData>
            </a:graphic>
          </wp:inline>
        </w:drawing>
      </w:r>
    </w:p>
    <w:p w:rsidR="00DC3E76" w:rsidRPr="00A428A4" w:rsidRDefault="00A42213" w:rsidP="00A42213">
      <w:pPr>
        <w:pStyle w:val="Prrafodelista"/>
        <w:numPr>
          <w:ilvl w:val="0"/>
          <w:numId w:val="15"/>
        </w:numPr>
        <w:rPr>
          <w:rFonts w:ascii="Arial" w:hAnsi="Arial" w:cs="Arial"/>
          <w:sz w:val="22"/>
          <w:szCs w:val="22"/>
        </w:rPr>
      </w:pPr>
      <w:r w:rsidRPr="00A428A4">
        <w:rPr>
          <w:rFonts w:ascii="Arial" w:hAnsi="Arial" w:cs="Arial"/>
          <w:sz w:val="22"/>
          <w:szCs w:val="22"/>
        </w:rPr>
        <w:t>La identificación y formalización del nivel de cumplimiento de los estudiantes en la parte de Gestión de usuario.</w:t>
      </w:r>
    </w:p>
    <w:p w:rsidR="00A42213" w:rsidRPr="00A428A4" w:rsidRDefault="00A42213" w:rsidP="00A42213">
      <w:pPr>
        <w:pStyle w:val="Prrafodelista"/>
        <w:numPr>
          <w:ilvl w:val="0"/>
          <w:numId w:val="15"/>
        </w:numPr>
        <w:rPr>
          <w:rFonts w:ascii="Arial" w:hAnsi="Arial" w:cs="Arial"/>
          <w:sz w:val="22"/>
          <w:szCs w:val="22"/>
        </w:rPr>
      </w:pPr>
      <w:r w:rsidRPr="00A428A4">
        <w:rPr>
          <w:rFonts w:ascii="Arial" w:hAnsi="Arial" w:cs="Arial"/>
          <w:sz w:val="22"/>
          <w:szCs w:val="22"/>
        </w:rPr>
        <w:t xml:space="preserve">La formalización de información que describa y relacione dos entidades: los contenidos de </w:t>
      </w:r>
      <w:proofErr w:type="spellStart"/>
      <w:r w:rsidRPr="00A428A4">
        <w:rPr>
          <w:rFonts w:ascii="Arial" w:hAnsi="Arial" w:cs="Arial"/>
          <w:sz w:val="22"/>
          <w:szCs w:val="22"/>
        </w:rPr>
        <w:t>VoD</w:t>
      </w:r>
      <w:proofErr w:type="spellEnd"/>
      <w:r w:rsidRPr="00A428A4">
        <w:rPr>
          <w:rFonts w:ascii="Arial" w:hAnsi="Arial" w:cs="Arial"/>
          <w:sz w:val="22"/>
          <w:szCs w:val="22"/>
        </w:rPr>
        <w:t xml:space="preserve"> y las competencias. La propuesta se basa en el uso de metadatos y ontologías que flexibilicen el uso de diferentes técnicas en el filtrado.</w:t>
      </w:r>
    </w:p>
    <w:p w:rsidR="00A42213" w:rsidRPr="00A428A4" w:rsidRDefault="00277CEB" w:rsidP="00A42213">
      <w:pPr>
        <w:pStyle w:val="Prrafodelista"/>
        <w:numPr>
          <w:ilvl w:val="0"/>
          <w:numId w:val="15"/>
        </w:numPr>
        <w:rPr>
          <w:rFonts w:ascii="Arial" w:hAnsi="Arial" w:cs="Arial"/>
          <w:sz w:val="22"/>
          <w:szCs w:val="22"/>
        </w:rPr>
      </w:pPr>
      <w:r w:rsidRPr="00A428A4">
        <w:rPr>
          <w:rFonts w:ascii="Arial" w:hAnsi="Arial" w:cs="Arial"/>
          <w:sz w:val="22"/>
          <w:szCs w:val="22"/>
        </w:rPr>
        <w:t>El diseño de un filtro basado en razonamiento semántico sobre loa ontología.</w:t>
      </w:r>
    </w:p>
    <w:p w:rsidR="00DC3E76" w:rsidRPr="00A428A4" w:rsidRDefault="00DC3E76" w:rsidP="00F31050">
      <w:pPr>
        <w:rPr>
          <w:rFonts w:ascii="Arial" w:hAnsi="Arial" w:cs="Arial"/>
          <w:sz w:val="22"/>
          <w:szCs w:val="22"/>
        </w:rPr>
      </w:pPr>
    </w:p>
    <w:p w:rsidR="00DC3E76" w:rsidRPr="00A428A4" w:rsidRDefault="00277CEB" w:rsidP="00F31050">
      <w:pPr>
        <w:rPr>
          <w:rFonts w:ascii="Arial" w:hAnsi="Arial" w:cs="Arial"/>
          <w:sz w:val="22"/>
          <w:szCs w:val="22"/>
        </w:rPr>
      </w:pPr>
      <w:r w:rsidRPr="00A428A4">
        <w:rPr>
          <w:rFonts w:ascii="Arial" w:hAnsi="Arial" w:cs="Arial"/>
          <w:sz w:val="22"/>
          <w:szCs w:val="22"/>
        </w:rPr>
        <w:t>La Fig. 3 presenta una descripción más detallada sobre la visión de la propuesta a día de hoy, después de desarrollado el trabajo de forma parcial.</w:t>
      </w:r>
    </w:p>
    <w:p w:rsidR="001F2D67" w:rsidRPr="00A428A4" w:rsidRDefault="001F2D67" w:rsidP="00F31050">
      <w:pPr>
        <w:rPr>
          <w:rFonts w:ascii="Arial" w:hAnsi="Arial" w:cs="Arial"/>
          <w:sz w:val="22"/>
          <w:szCs w:val="22"/>
        </w:rPr>
      </w:pPr>
      <w:r w:rsidRPr="00A428A4">
        <w:rPr>
          <w:rFonts w:ascii="Arial" w:hAnsi="Arial" w:cs="Arial"/>
          <w:sz w:val="22"/>
          <w:szCs w:val="22"/>
        </w:rPr>
        <w:t xml:space="preserve">En ella se observa que los metadatos </w:t>
      </w:r>
      <w:r w:rsidR="00634585" w:rsidRPr="00A428A4">
        <w:rPr>
          <w:rFonts w:ascii="Arial" w:hAnsi="Arial" w:cs="Arial"/>
          <w:sz w:val="22"/>
          <w:szCs w:val="22"/>
        </w:rPr>
        <w:t xml:space="preserve">(i.e., objetivo 1) </w:t>
      </w:r>
      <w:r w:rsidRPr="00A428A4">
        <w:rPr>
          <w:rFonts w:ascii="Arial" w:hAnsi="Arial" w:cs="Arial"/>
          <w:sz w:val="22"/>
          <w:szCs w:val="22"/>
        </w:rPr>
        <w:t>serán mapeados en la representación de conocimiento</w:t>
      </w:r>
      <w:r w:rsidR="00634585" w:rsidRPr="00A428A4">
        <w:rPr>
          <w:rFonts w:ascii="Arial" w:hAnsi="Arial" w:cs="Arial"/>
          <w:sz w:val="22"/>
          <w:szCs w:val="22"/>
        </w:rPr>
        <w:t xml:space="preserve"> (i.e., objetivo 2)</w:t>
      </w:r>
      <w:r w:rsidRPr="00A428A4">
        <w:rPr>
          <w:rFonts w:ascii="Arial" w:hAnsi="Arial" w:cs="Arial"/>
          <w:sz w:val="22"/>
          <w:szCs w:val="22"/>
        </w:rPr>
        <w:t>. Ésta formaliza tres aspectos así:</w:t>
      </w:r>
    </w:p>
    <w:p w:rsidR="001F2D67" w:rsidRPr="00A428A4" w:rsidRDefault="001F2D67" w:rsidP="001F2D67">
      <w:pPr>
        <w:pStyle w:val="Prrafodelista"/>
        <w:numPr>
          <w:ilvl w:val="0"/>
          <w:numId w:val="16"/>
        </w:numPr>
        <w:rPr>
          <w:rFonts w:ascii="Arial" w:hAnsi="Arial" w:cs="Arial"/>
          <w:sz w:val="22"/>
          <w:szCs w:val="22"/>
        </w:rPr>
      </w:pPr>
      <w:r w:rsidRPr="00A428A4">
        <w:rPr>
          <w:rFonts w:ascii="Arial" w:hAnsi="Arial" w:cs="Arial"/>
          <w:sz w:val="22"/>
          <w:szCs w:val="22"/>
        </w:rPr>
        <w:t>Las competencias y sus propiedades.</w:t>
      </w:r>
    </w:p>
    <w:p w:rsidR="001F2D67" w:rsidRPr="00A428A4" w:rsidRDefault="001F2D67" w:rsidP="001F2D67">
      <w:pPr>
        <w:pStyle w:val="Prrafodelista"/>
        <w:numPr>
          <w:ilvl w:val="0"/>
          <w:numId w:val="16"/>
        </w:numPr>
        <w:rPr>
          <w:rFonts w:ascii="Arial" w:hAnsi="Arial" w:cs="Arial"/>
          <w:sz w:val="22"/>
          <w:szCs w:val="22"/>
        </w:rPr>
      </w:pPr>
      <w:r w:rsidRPr="00A428A4">
        <w:rPr>
          <w:rFonts w:ascii="Arial" w:hAnsi="Arial" w:cs="Arial"/>
          <w:sz w:val="22"/>
          <w:szCs w:val="22"/>
        </w:rPr>
        <w:t>Los mapas de competencias, los cuales representan las relaciones generales-específicas entre las competencias. Como información importante en el proceso de filtrado, se encuentra la importancia de cada relación.</w:t>
      </w:r>
    </w:p>
    <w:p w:rsidR="001F2D67" w:rsidRPr="00A428A4" w:rsidRDefault="001F2D67" w:rsidP="001F2D67">
      <w:pPr>
        <w:pStyle w:val="Prrafodelista"/>
        <w:numPr>
          <w:ilvl w:val="0"/>
          <w:numId w:val="16"/>
        </w:numPr>
        <w:rPr>
          <w:rFonts w:ascii="Arial" w:hAnsi="Arial" w:cs="Arial"/>
          <w:sz w:val="22"/>
          <w:szCs w:val="22"/>
        </w:rPr>
      </w:pPr>
      <w:r w:rsidRPr="00A428A4">
        <w:rPr>
          <w:rFonts w:ascii="Arial" w:hAnsi="Arial" w:cs="Arial"/>
          <w:sz w:val="22"/>
          <w:szCs w:val="22"/>
        </w:rPr>
        <w:t xml:space="preserve">Los contenidos de </w:t>
      </w:r>
      <w:proofErr w:type="spellStart"/>
      <w:r w:rsidRPr="00A428A4">
        <w:rPr>
          <w:rFonts w:ascii="Arial" w:hAnsi="Arial" w:cs="Arial"/>
          <w:sz w:val="22"/>
          <w:szCs w:val="22"/>
        </w:rPr>
        <w:t>VoD</w:t>
      </w:r>
      <w:proofErr w:type="spellEnd"/>
      <w:r w:rsidRPr="00A428A4">
        <w:rPr>
          <w:rFonts w:ascii="Arial" w:hAnsi="Arial" w:cs="Arial"/>
          <w:sz w:val="22"/>
          <w:szCs w:val="22"/>
        </w:rPr>
        <w:t>, los son descritos a través de sus propiedades, divididos en segmentos de Video.</w:t>
      </w:r>
    </w:p>
    <w:p w:rsidR="001F2D67" w:rsidRPr="00A428A4" w:rsidRDefault="001F2D67" w:rsidP="001F2D67">
      <w:pPr>
        <w:pStyle w:val="Prrafodelista"/>
        <w:numPr>
          <w:ilvl w:val="0"/>
          <w:numId w:val="16"/>
        </w:numPr>
        <w:rPr>
          <w:rFonts w:ascii="Arial" w:hAnsi="Arial" w:cs="Arial"/>
          <w:sz w:val="22"/>
          <w:szCs w:val="22"/>
        </w:rPr>
      </w:pPr>
      <w:r w:rsidRPr="00A428A4">
        <w:rPr>
          <w:rFonts w:ascii="Arial" w:hAnsi="Arial" w:cs="Arial"/>
          <w:sz w:val="22"/>
          <w:szCs w:val="22"/>
        </w:rPr>
        <w:t xml:space="preserve">Los servicios de </w:t>
      </w:r>
      <w:proofErr w:type="spellStart"/>
      <w:r w:rsidRPr="00A428A4">
        <w:rPr>
          <w:rFonts w:ascii="Arial" w:hAnsi="Arial" w:cs="Arial"/>
          <w:sz w:val="22"/>
          <w:szCs w:val="22"/>
        </w:rPr>
        <w:t>VoD</w:t>
      </w:r>
      <w:proofErr w:type="spellEnd"/>
      <w:r w:rsidRPr="00A428A4">
        <w:rPr>
          <w:rFonts w:ascii="Arial" w:hAnsi="Arial" w:cs="Arial"/>
          <w:sz w:val="22"/>
          <w:szCs w:val="22"/>
        </w:rPr>
        <w:t xml:space="preserve"> que son fuente de los contenidos.</w:t>
      </w:r>
    </w:p>
    <w:p w:rsidR="00277CEB" w:rsidRDefault="001F2D67" w:rsidP="00F31050">
      <w:pPr>
        <w:rPr>
          <w:sz w:val="22"/>
          <w:szCs w:val="22"/>
        </w:rPr>
      </w:pPr>
      <w:r w:rsidRPr="001F2D67">
        <w:rPr>
          <w:noProof/>
          <w:sz w:val="22"/>
          <w:szCs w:val="22"/>
          <w:lang w:eastAsia="es-CO"/>
        </w:rPr>
        <w:lastRenderedPageBreak/>
        <w:drawing>
          <wp:inline distT="0" distB="0" distL="0" distR="0" wp14:anchorId="69D76D5E" wp14:editId="6A5689BD">
            <wp:extent cx="5612130" cy="2366010"/>
            <wp:effectExtent l="0" t="0" r="762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2366010"/>
                    </a:xfrm>
                    <a:prstGeom prst="rect">
                      <a:avLst/>
                    </a:prstGeom>
                  </pic:spPr>
                </pic:pic>
              </a:graphicData>
            </a:graphic>
          </wp:inline>
        </w:drawing>
      </w:r>
    </w:p>
    <w:p w:rsidR="00DC3E76" w:rsidRPr="00A428A4" w:rsidRDefault="00634585" w:rsidP="00634585">
      <w:pPr>
        <w:jc w:val="both"/>
        <w:rPr>
          <w:rFonts w:ascii="Arial" w:hAnsi="Arial" w:cs="Arial"/>
          <w:sz w:val="22"/>
          <w:szCs w:val="22"/>
        </w:rPr>
      </w:pPr>
      <w:r w:rsidRPr="00A428A4">
        <w:rPr>
          <w:rFonts w:ascii="Arial" w:hAnsi="Arial" w:cs="Arial"/>
          <w:sz w:val="22"/>
          <w:szCs w:val="22"/>
        </w:rPr>
        <w:t>Además, se observa que el método computacional (objetivo 3), toma los resultados de las actividades de evaluación para medir el nivel de cumplimiento de las competencias (</w:t>
      </w:r>
      <w:proofErr w:type="spellStart"/>
      <w:r w:rsidRPr="00A428A4">
        <w:rPr>
          <w:rFonts w:ascii="Arial" w:hAnsi="Arial" w:cs="Arial"/>
          <w:i/>
          <w:sz w:val="22"/>
          <w:szCs w:val="22"/>
        </w:rPr>
        <w:t>proficiency</w:t>
      </w:r>
      <w:proofErr w:type="spellEnd"/>
      <w:r w:rsidRPr="00A428A4">
        <w:rPr>
          <w:rFonts w:ascii="Arial" w:hAnsi="Arial" w:cs="Arial"/>
          <w:i/>
          <w:sz w:val="22"/>
          <w:szCs w:val="22"/>
        </w:rPr>
        <w:t xml:space="preserve"> </w:t>
      </w:r>
      <w:proofErr w:type="spellStart"/>
      <w:r w:rsidRPr="00A428A4">
        <w:rPr>
          <w:rFonts w:ascii="Arial" w:hAnsi="Arial" w:cs="Arial"/>
          <w:i/>
          <w:sz w:val="22"/>
          <w:szCs w:val="22"/>
        </w:rPr>
        <w:t>level</w:t>
      </w:r>
      <w:proofErr w:type="spellEnd"/>
      <w:r w:rsidRPr="00A428A4">
        <w:rPr>
          <w:rFonts w:ascii="Arial" w:hAnsi="Arial" w:cs="Arial"/>
          <w:sz w:val="22"/>
          <w:szCs w:val="22"/>
        </w:rPr>
        <w:t xml:space="preserve"> en inglés) en torno al mapa de competencias; consiguiendo así una visión general de lo conseguido y faltante por parte del estudiante para llegar a las competencias más generales.</w:t>
      </w:r>
    </w:p>
    <w:p w:rsidR="00634585" w:rsidRPr="00A428A4" w:rsidRDefault="00634585" w:rsidP="00634585">
      <w:pPr>
        <w:jc w:val="both"/>
        <w:rPr>
          <w:rFonts w:ascii="Arial" w:hAnsi="Arial" w:cs="Arial"/>
          <w:sz w:val="22"/>
          <w:szCs w:val="22"/>
        </w:rPr>
      </w:pPr>
      <w:r w:rsidRPr="00A428A4">
        <w:rPr>
          <w:rFonts w:ascii="Arial" w:hAnsi="Arial" w:cs="Arial"/>
          <w:sz w:val="22"/>
          <w:szCs w:val="22"/>
        </w:rPr>
        <w:t>Toda la información mencionada es utilizada por el filtro, el cual obedecerá en principio a una estrategia de recomendación que es acorde con la práctica docente.</w:t>
      </w:r>
    </w:p>
    <w:p w:rsidR="00C717E8" w:rsidRDefault="00C717E8" w:rsidP="00634585">
      <w:pPr>
        <w:jc w:val="both"/>
        <w:rPr>
          <w:sz w:val="22"/>
          <w:szCs w:val="22"/>
        </w:rPr>
      </w:pPr>
    </w:p>
    <w:p w:rsidR="00C717E8" w:rsidRDefault="00C717E8" w:rsidP="00C717E8">
      <w:pPr>
        <w:pStyle w:val="Prrafodelista"/>
        <w:numPr>
          <w:ilvl w:val="0"/>
          <w:numId w:val="1"/>
        </w:numPr>
        <w:rPr>
          <w:b/>
          <w:sz w:val="22"/>
          <w:szCs w:val="22"/>
        </w:rPr>
      </w:pPr>
      <w:r>
        <w:rPr>
          <w:b/>
          <w:sz w:val="22"/>
          <w:szCs w:val="22"/>
        </w:rPr>
        <w:t>Avances</w:t>
      </w:r>
    </w:p>
    <w:p w:rsidR="00C717E8" w:rsidRPr="00A428A4" w:rsidRDefault="002052C0" w:rsidP="00634585">
      <w:pPr>
        <w:jc w:val="both"/>
        <w:rPr>
          <w:rFonts w:ascii="Arial" w:hAnsi="Arial" w:cs="Arial"/>
          <w:sz w:val="22"/>
          <w:szCs w:val="22"/>
        </w:rPr>
      </w:pPr>
      <w:r w:rsidRPr="00A428A4">
        <w:rPr>
          <w:rFonts w:ascii="Arial" w:hAnsi="Arial" w:cs="Arial"/>
          <w:sz w:val="22"/>
          <w:szCs w:val="22"/>
        </w:rPr>
        <w:t xml:space="preserve">Hasta la fecha, ha sido </w:t>
      </w:r>
      <w:proofErr w:type="gramStart"/>
      <w:r w:rsidRPr="00A428A4">
        <w:rPr>
          <w:rFonts w:ascii="Arial" w:hAnsi="Arial" w:cs="Arial"/>
          <w:sz w:val="22"/>
          <w:szCs w:val="22"/>
        </w:rPr>
        <w:t>desarrollado</w:t>
      </w:r>
      <w:proofErr w:type="gramEnd"/>
      <w:r w:rsidRPr="00A428A4">
        <w:rPr>
          <w:rFonts w:ascii="Arial" w:hAnsi="Arial" w:cs="Arial"/>
          <w:sz w:val="22"/>
          <w:szCs w:val="22"/>
        </w:rPr>
        <w:t xml:space="preserve"> el 100% del objetivo específico 1, el cual es explicado en esta sección. Inicialmente, se esbozan en la Fig. 3 las entidades involucradas e integradas en el esquema de metadatos.</w:t>
      </w:r>
    </w:p>
    <w:p w:rsidR="002052C0" w:rsidRDefault="002052C0" w:rsidP="00634585">
      <w:pPr>
        <w:jc w:val="both"/>
        <w:rPr>
          <w:sz w:val="22"/>
          <w:szCs w:val="22"/>
        </w:rPr>
      </w:pPr>
    </w:p>
    <w:p w:rsidR="00C717E8" w:rsidRPr="00DC3E76" w:rsidRDefault="002052C0" w:rsidP="002052C0">
      <w:pPr>
        <w:jc w:val="center"/>
        <w:rPr>
          <w:sz w:val="22"/>
          <w:szCs w:val="22"/>
        </w:rPr>
      </w:pPr>
      <w:r>
        <w:rPr>
          <w:noProof/>
          <w:sz w:val="22"/>
          <w:szCs w:val="22"/>
          <w:lang w:eastAsia="es-CO"/>
        </w:rPr>
        <w:drawing>
          <wp:inline distT="0" distB="0" distL="0" distR="0">
            <wp:extent cx="3137814" cy="1116000"/>
            <wp:effectExtent l="0" t="0" r="571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7814" cy="1116000"/>
                    </a:xfrm>
                    <a:prstGeom prst="rect">
                      <a:avLst/>
                    </a:prstGeom>
                    <a:noFill/>
                    <a:ln>
                      <a:noFill/>
                    </a:ln>
                  </pic:spPr>
                </pic:pic>
              </a:graphicData>
            </a:graphic>
          </wp:inline>
        </w:drawing>
      </w:r>
    </w:p>
    <w:p w:rsidR="00F31050" w:rsidRPr="00A428A4" w:rsidRDefault="002052C0" w:rsidP="00F31050">
      <w:pPr>
        <w:rPr>
          <w:rFonts w:ascii="Arial" w:hAnsi="Arial" w:cs="Arial"/>
          <w:sz w:val="22"/>
          <w:szCs w:val="22"/>
        </w:rPr>
      </w:pPr>
      <w:r w:rsidRPr="00A428A4">
        <w:rPr>
          <w:rFonts w:ascii="Arial" w:hAnsi="Arial" w:cs="Arial"/>
          <w:sz w:val="22"/>
          <w:szCs w:val="22"/>
        </w:rPr>
        <w:t xml:space="preserve">Para el desarrollo del objetivo, se utilizó la </w:t>
      </w:r>
      <w:proofErr w:type="spellStart"/>
      <w:r w:rsidRPr="00A428A4">
        <w:rPr>
          <w:rFonts w:ascii="Arial" w:hAnsi="Arial" w:cs="Arial"/>
          <w:sz w:val="22"/>
          <w:szCs w:val="22"/>
        </w:rPr>
        <w:t>metdología</w:t>
      </w:r>
      <w:proofErr w:type="spellEnd"/>
      <w:r w:rsidRPr="00A428A4">
        <w:rPr>
          <w:rFonts w:ascii="Arial" w:hAnsi="Arial" w:cs="Arial"/>
          <w:sz w:val="22"/>
          <w:szCs w:val="22"/>
        </w:rPr>
        <w:t xml:space="preserve"> presentada en la fig. 4, explicada en (Marzal, Calzada &amp; Cuevas, 2006). Cada una de sus fases es explicada a continuación.</w:t>
      </w:r>
    </w:p>
    <w:p w:rsidR="002052C0" w:rsidRDefault="002052C0" w:rsidP="00F31050">
      <w:pPr>
        <w:rPr>
          <w:sz w:val="22"/>
          <w:szCs w:val="22"/>
        </w:rPr>
      </w:pPr>
    </w:p>
    <w:p w:rsidR="002052C0" w:rsidRDefault="002052C0" w:rsidP="002052C0">
      <w:pPr>
        <w:jc w:val="center"/>
        <w:rPr>
          <w:sz w:val="22"/>
          <w:szCs w:val="22"/>
        </w:rPr>
      </w:pPr>
      <w:r>
        <w:rPr>
          <w:noProof/>
          <w:lang w:eastAsia="es-CO"/>
        </w:rPr>
        <w:drawing>
          <wp:inline distT="0" distB="0" distL="0" distR="0" wp14:anchorId="711203A1" wp14:editId="3B697B92">
            <wp:extent cx="1709093" cy="115200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198" t="46549" r="28936" b="14064"/>
                    <a:stretch/>
                  </pic:blipFill>
                  <pic:spPr bwMode="auto">
                    <a:xfrm>
                      <a:off x="0" y="0"/>
                      <a:ext cx="1709093" cy="1152000"/>
                    </a:xfrm>
                    <a:prstGeom prst="rect">
                      <a:avLst/>
                    </a:prstGeom>
                    <a:ln>
                      <a:noFill/>
                    </a:ln>
                    <a:extLst>
                      <a:ext uri="{53640926-AAD7-44D8-BBD7-CCE9431645EC}">
                        <a14:shadowObscured xmlns:a14="http://schemas.microsoft.com/office/drawing/2010/main"/>
                      </a:ext>
                    </a:extLst>
                  </pic:spPr>
                </pic:pic>
              </a:graphicData>
            </a:graphic>
          </wp:inline>
        </w:drawing>
      </w:r>
    </w:p>
    <w:p w:rsidR="002052C0" w:rsidRDefault="002052C0" w:rsidP="00F31050">
      <w:pPr>
        <w:rPr>
          <w:sz w:val="22"/>
          <w:szCs w:val="22"/>
        </w:rPr>
      </w:pPr>
    </w:p>
    <w:p w:rsidR="002052C0" w:rsidRPr="002052C0" w:rsidRDefault="002052C0" w:rsidP="00F31050">
      <w:pPr>
        <w:rPr>
          <w:b/>
          <w:sz w:val="22"/>
          <w:szCs w:val="22"/>
        </w:rPr>
      </w:pPr>
      <w:r w:rsidRPr="002052C0">
        <w:rPr>
          <w:b/>
          <w:sz w:val="22"/>
          <w:szCs w:val="22"/>
        </w:rPr>
        <w:t>Estudio de esquemas existentes</w:t>
      </w:r>
    </w:p>
    <w:p w:rsidR="002052C0" w:rsidRPr="00A428A4" w:rsidRDefault="002052C0" w:rsidP="00F31050">
      <w:pPr>
        <w:rPr>
          <w:rFonts w:ascii="Arial" w:hAnsi="Arial" w:cs="Arial"/>
          <w:sz w:val="22"/>
          <w:szCs w:val="22"/>
        </w:rPr>
      </w:pPr>
      <w:r w:rsidRPr="00A428A4">
        <w:rPr>
          <w:rFonts w:ascii="Arial" w:hAnsi="Arial" w:cs="Arial"/>
          <w:sz w:val="22"/>
          <w:szCs w:val="22"/>
        </w:rPr>
        <w:t>El estudio de los esquemas existentes se realizó en tres partes bien diferenciadas:</w:t>
      </w:r>
    </w:p>
    <w:p w:rsidR="002052C0" w:rsidRPr="00A428A4" w:rsidRDefault="00721E99" w:rsidP="002052C0">
      <w:pPr>
        <w:pStyle w:val="Prrafodelista"/>
        <w:numPr>
          <w:ilvl w:val="0"/>
          <w:numId w:val="17"/>
        </w:numPr>
        <w:rPr>
          <w:rFonts w:ascii="Arial" w:hAnsi="Arial" w:cs="Arial"/>
          <w:sz w:val="22"/>
          <w:szCs w:val="22"/>
        </w:rPr>
      </w:pPr>
      <w:r w:rsidRPr="00A428A4">
        <w:rPr>
          <w:rFonts w:ascii="Arial" w:hAnsi="Arial" w:cs="Arial"/>
          <w:sz w:val="22"/>
          <w:szCs w:val="22"/>
        </w:rPr>
        <w:t>Estudio de esquemas audiovisuales</w:t>
      </w:r>
    </w:p>
    <w:p w:rsidR="00721E99" w:rsidRPr="00A428A4" w:rsidRDefault="00721E99" w:rsidP="002052C0">
      <w:pPr>
        <w:pStyle w:val="Prrafodelista"/>
        <w:numPr>
          <w:ilvl w:val="0"/>
          <w:numId w:val="17"/>
        </w:numPr>
        <w:rPr>
          <w:rFonts w:ascii="Arial" w:hAnsi="Arial" w:cs="Arial"/>
          <w:sz w:val="22"/>
          <w:szCs w:val="22"/>
        </w:rPr>
      </w:pPr>
      <w:r w:rsidRPr="00A428A4">
        <w:rPr>
          <w:rFonts w:ascii="Arial" w:hAnsi="Arial" w:cs="Arial"/>
          <w:sz w:val="22"/>
          <w:szCs w:val="22"/>
        </w:rPr>
        <w:t>Estudio de esquemas de OA y competencias</w:t>
      </w:r>
    </w:p>
    <w:p w:rsidR="00721E99" w:rsidRPr="00A428A4" w:rsidRDefault="00721E99" w:rsidP="00721E99">
      <w:pPr>
        <w:rPr>
          <w:rFonts w:ascii="Arial" w:hAnsi="Arial" w:cs="Arial"/>
          <w:sz w:val="22"/>
          <w:szCs w:val="22"/>
        </w:rPr>
      </w:pPr>
    </w:p>
    <w:p w:rsidR="00721E99" w:rsidRPr="00A428A4" w:rsidRDefault="00721E99" w:rsidP="00721E99">
      <w:pPr>
        <w:rPr>
          <w:rFonts w:ascii="Arial" w:hAnsi="Arial" w:cs="Arial"/>
          <w:sz w:val="22"/>
          <w:szCs w:val="22"/>
        </w:rPr>
      </w:pPr>
      <w:r w:rsidRPr="00A428A4">
        <w:rPr>
          <w:rFonts w:ascii="Arial" w:hAnsi="Arial" w:cs="Arial"/>
          <w:sz w:val="22"/>
          <w:szCs w:val="22"/>
        </w:rPr>
        <w:t>Sobre el estudio de esquemas audiovisuales, se realizó una comparación de acuerdo a diferentes criterios. Después de un estudio profundo se llegó a la primera conclusión: los esquemas más importantes son TV-</w:t>
      </w:r>
      <w:proofErr w:type="spellStart"/>
      <w:r w:rsidRPr="00A428A4">
        <w:rPr>
          <w:rFonts w:ascii="Arial" w:hAnsi="Arial" w:cs="Arial"/>
          <w:sz w:val="22"/>
          <w:szCs w:val="22"/>
        </w:rPr>
        <w:t>Anytiem</w:t>
      </w:r>
      <w:proofErr w:type="spellEnd"/>
      <w:r w:rsidRPr="00A428A4">
        <w:rPr>
          <w:rFonts w:ascii="Arial" w:hAnsi="Arial" w:cs="Arial"/>
          <w:sz w:val="22"/>
          <w:szCs w:val="22"/>
        </w:rPr>
        <w:t xml:space="preserve"> y MPEG7. Para decidir cuál de los dos sería utilizado, se construyó una tabla comparativa resumida en Tabla 1.</w:t>
      </w:r>
    </w:p>
    <w:tbl>
      <w:tblPr>
        <w:tblStyle w:val="Tablanormal1"/>
        <w:tblW w:w="9700" w:type="dxa"/>
        <w:tblLook w:val="04A0" w:firstRow="1" w:lastRow="0" w:firstColumn="1" w:lastColumn="0" w:noHBand="0" w:noVBand="1"/>
      </w:tblPr>
      <w:tblGrid>
        <w:gridCol w:w="5620"/>
        <w:gridCol w:w="2040"/>
        <w:gridCol w:w="2040"/>
      </w:tblGrid>
      <w:tr w:rsidR="00721E99" w:rsidRPr="00721E99" w:rsidTr="00721E9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20" w:type="dxa"/>
            <w:hideMark/>
          </w:tcPr>
          <w:p w:rsidR="00721E99" w:rsidRPr="00721E99" w:rsidRDefault="00721E99" w:rsidP="00721E99">
            <w:pPr>
              <w:rPr>
                <w:sz w:val="22"/>
                <w:szCs w:val="22"/>
              </w:rPr>
            </w:pPr>
            <w:r w:rsidRPr="00721E99">
              <w:rPr>
                <w:sz w:val="22"/>
                <w:szCs w:val="22"/>
              </w:rPr>
              <w:t>Criterios</w:t>
            </w:r>
          </w:p>
        </w:tc>
        <w:tc>
          <w:tcPr>
            <w:tcW w:w="2040" w:type="dxa"/>
            <w:hideMark/>
          </w:tcPr>
          <w:p w:rsidR="00721E99" w:rsidRPr="00721E99" w:rsidRDefault="00721E99" w:rsidP="00721E99">
            <w:pPr>
              <w:cnfStyle w:val="100000000000" w:firstRow="1" w:lastRow="0" w:firstColumn="0" w:lastColumn="0" w:oddVBand="0" w:evenVBand="0" w:oddHBand="0" w:evenHBand="0" w:firstRowFirstColumn="0" w:firstRowLastColumn="0" w:lastRowFirstColumn="0" w:lastRowLastColumn="0"/>
              <w:rPr>
                <w:sz w:val="22"/>
                <w:szCs w:val="22"/>
              </w:rPr>
            </w:pPr>
            <w:r w:rsidRPr="00721E99">
              <w:rPr>
                <w:sz w:val="22"/>
                <w:szCs w:val="22"/>
              </w:rPr>
              <w:t>TV-</w:t>
            </w:r>
            <w:proofErr w:type="spellStart"/>
            <w:r w:rsidRPr="00721E99">
              <w:rPr>
                <w:sz w:val="22"/>
                <w:szCs w:val="22"/>
              </w:rPr>
              <w:t>Anytime</w:t>
            </w:r>
            <w:proofErr w:type="spellEnd"/>
          </w:p>
        </w:tc>
        <w:tc>
          <w:tcPr>
            <w:tcW w:w="2040" w:type="dxa"/>
            <w:hideMark/>
          </w:tcPr>
          <w:p w:rsidR="00721E99" w:rsidRPr="00721E99" w:rsidRDefault="00721E99" w:rsidP="00721E99">
            <w:pPr>
              <w:cnfStyle w:val="100000000000" w:firstRow="1" w:lastRow="0" w:firstColumn="0" w:lastColumn="0" w:oddVBand="0" w:evenVBand="0" w:oddHBand="0" w:evenHBand="0" w:firstRowFirstColumn="0" w:firstRowLastColumn="0" w:lastRowFirstColumn="0" w:lastRowLastColumn="0"/>
              <w:rPr>
                <w:sz w:val="22"/>
                <w:szCs w:val="22"/>
              </w:rPr>
            </w:pPr>
            <w:r w:rsidRPr="00721E99">
              <w:rPr>
                <w:sz w:val="22"/>
                <w:szCs w:val="22"/>
              </w:rPr>
              <w:t>MPEG7</w:t>
            </w:r>
          </w:p>
        </w:tc>
      </w:tr>
      <w:tr w:rsidR="00721E99" w:rsidRPr="00721E99" w:rsidTr="00721E99">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620" w:type="dxa"/>
            <w:hideMark/>
          </w:tcPr>
          <w:p w:rsidR="00721E99" w:rsidRPr="00721E99" w:rsidRDefault="00721E99" w:rsidP="00721E99">
            <w:pPr>
              <w:rPr>
                <w:sz w:val="22"/>
                <w:szCs w:val="22"/>
              </w:rPr>
            </w:pPr>
            <w:r w:rsidRPr="00721E99">
              <w:rPr>
                <w:sz w:val="22"/>
                <w:szCs w:val="22"/>
              </w:rPr>
              <w:t>Complejidad de la estructura</w:t>
            </w:r>
          </w:p>
        </w:tc>
        <w:tc>
          <w:tcPr>
            <w:tcW w:w="2040" w:type="dxa"/>
            <w:hideMark/>
          </w:tcPr>
          <w:p w:rsidR="00721E99" w:rsidRPr="00721E99" w:rsidRDefault="00721E99" w:rsidP="00721E99">
            <w:pPr>
              <w:cnfStyle w:val="000000100000" w:firstRow="0" w:lastRow="0" w:firstColumn="0" w:lastColumn="0" w:oddVBand="0" w:evenVBand="0" w:oddHBand="1" w:evenHBand="0" w:firstRowFirstColumn="0" w:firstRowLastColumn="0" w:lastRowFirstColumn="0" w:lastRowLastColumn="0"/>
              <w:rPr>
                <w:sz w:val="22"/>
                <w:szCs w:val="22"/>
              </w:rPr>
            </w:pPr>
            <w:r w:rsidRPr="00721E99">
              <w:rPr>
                <w:sz w:val="22"/>
                <w:szCs w:val="22"/>
              </w:rPr>
              <w:t>Sencilla</w:t>
            </w:r>
          </w:p>
        </w:tc>
        <w:tc>
          <w:tcPr>
            <w:tcW w:w="2040" w:type="dxa"/>
            <w:hideMark/>
          </w:tcPr>
          <w:p w:rsidR="00721E99" w:rsidRPr="00721E99" w:rsidRDefault="00721E99" w:rsidP="00721E99">
            <w:pPr>
              <w:cnfStyle w:val="000000100000" w:firstRow="0" w:lastRow="0" w:firstColumn="0" w:lastColumn="0" w:oddVBand="0" w:evenVBand="0" w:oddHBand="1" w:evenHBand="0" w:firstRowFirstColumn="0" w:firstRowLastColumn="0" w:lastRowFirstColumn="0" w:lastRowLastColumn="0"/>
              <w:rPr>
                <w:sz w:val="22"/>
                <w:szCs w:val="22"/>
              </w:rPr>
            </w:pPr>
            <w:r w:rsidRPr="00721E99">
              <w:rPr>
                <w:sz w:val="22"/>
                <w:szCs w:val="22"/>
              </w:rPr>
              <w:t>Compleja</w:t>
            </w:r>
          </w:p>
        </w:tc>
      </w:tr>
      <w:tr w:rsidR="00721E99" w:rsidRPr="00721E99" w:rsidTr="00721E99">
        <w:trPr>
          <w:trHeight w:val="264"/>
        </w:trPr>
        <w:tc>
          <w:tcPr>
            <w:cnfStyle w:val="001000000000" w:firstRow="0" w:lastRow="0" w:firstColumn="1" w:lastColumn="0" w:oddVBand="0" w:evenVBand="0" w:oddHBand="0" w:evenHBand="0" w:firstRowFirstColumn="0" w:firstRowLastColumn="0" w:lastRowFirstColumn="0" w:lastRowLastColumn="0"/>
            <w:tcW w:w="5620" w:type="dxa"/>
            <w:hideMark/>
          </w:tcPr>
          <w:p w:rsidR="00721E99" w:rsidRPr="00721E99" w:rsidRDefault="00721E99" w:rsidP="00721E99">
            <w:pPr>
              <w:rPr>
                <w:sz w:val="22"/>
                <w:szCs w:val="22"/>
              </w:rPr>
            </w:pPr>
            <w:r w:rsidRPr="00721E99">
              <w:rPr>
                <w:sz w:val="22"/>
                <w:szCs w:val="22"/>
              </w:rPr>
              <w:t>Complejidad de la sintaxis</w:t>
            </w:r>
          </w:p>
        </w:tc>
        <w:tc>
          <w:tcPr>
            <w:tcW w:w="2040" w:type="dxa"/>
            <w:hideMark/>
          </w:tcPr>
          <w:p w:rsidR="00721E99" w:rsidRPr="00721E99" w:rsidRDefault="00721E99" w:rsidP="00721E99">
            <w:pPr>
              <w:cnfStyle w:val="000000000000" w:firstRow="0" w:lastRow="0" w:firstColumn="0" w:lastColumn="0" w:oddVBand="0" w:evenVBand="0" w:oddHBand="0" w:evenHBand="0" w:firstRowFirstColumn="0" w:firstRowLastColumn="0" w:lastRowFirstColumn="0" w:lastRowLastColumn="0"/>
              <w:rPr>
                <w:sz w:val="22"/>
                <w:szCs w:val="22"/>
              </w:rPr>
            </w:pPr>
            <w:r w:rsidRPr="00721E99">
              <w:rPr>
                <w:sz w:val="22"/>
                <w:szCs w:val="22"/>
              </w:rPr>
              <w:t>Sencilla</w:t>
            </w:r>
          </w:p>
        </w:tc>
        <w:tc>
          <w:tcPr>
            <w:tcW w:w="2040" w:type="dxa"/>
            <w:hideMark/>
          </w:tcPr>
          <w:p w:rsidR="00721E99" w:rsidRPr="00721E99" w:rsidRDefault="00721E99" w:rsidP="00721E99">
            <w:pPr>
              <w:cnfStyle w:val="000000000000" w:firstRow="0" w:lastRow="0" w:firstColumn="0" w:lastColumn="0" w:oddVBand="0" w:evenVBand="0" w:oddHBand="0" w:evenHBand="0" w:firstRowFirstColumn="0" w:firstRowLastColumn="0" w:lastRowFirstColumn="0" w:lastRowLastColumn="0"/>
              <w:rPr>
                <w:sz w:val="22"/>
                <w:szCs w:val="22"/>
              </w:rPr>
            </w:pPr>
            <w:r w:rsidRPr="00721E99">
              <w:rPr>
                <w:sz w:val="22"/>
                <w:szCs w:val="22"/>
              </w:rPr>
              <w:t>Compleja</w:t>
            </w:r>
          </w:p>
        </w:tc>
      </w:tr>
      <w:tr w:rsidR="00721E99" w:rsidRPr="00721E99" w:rsidTr="00721E9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620" w:type="dxa"/>
            <w:hideMark/>
          </w:tcPr>
          <w:p w:rsidR="00721E99" w:rsidRPr="00721E99" w:rsidRDefault="00721E99" w:rsidP="00721E99">
            <w:pPr>
              <w:rPr>
                <w:sz w:val="22"/>
                <w:szCs w:val="22"/>
              </w:rPr>
            </w:pPr>
            <w:r w:rsidRPr="00721E99">
              <w:rPr>
                <w:sz w:val="22"/>
                <w:szCs w:val="22"/>
              </w:rPr>
              <w:t>Segmentación</w:t>
            </w:r>
          </w:p>
        </w:tc>
        <w:tc>
          <w:tcPr>
            <w:tcW w:w="2040" w:type="dxa"/>
            <w:hideMark/>
          </w:tcPr>
          <w:p w:rsidR="00721E99" w:rsidRPr="00721E99" w:rsidRDefault="00721E99" w:rsidP="00721E99">
            <w:pPr>
              <w:cnfStyle w:val="000000100000" w:firstRow="0" w:lastRow="0" w:firstColumn="0" w:lastColumn="0" w:oddVBand="0" w:evenVBand="0" w:oddHBand="1" w:evenHBand="0" w:firstRowFirstColumn="0" w:firstRowLastColumn="0" w:lastRowFirstColumn="0" w:lastRowLastColumn="0"/>
              <w:rPr>
                <w:sz w:val="22"/>
                <w:szCs w:val="22"/>
              </w:rPr>
            </w:pPr>
            <w:r w:rsidRPr="00721E99">
              <w:rPr>
                <w:sz w:val="22"/>
                <w:szCs w:val="22"/>
              </w:rPr>
              <w:t>Sencilla</w:t>
            </w:r>
          </w:p>
        </w:tc>
        <w:tc>
          <w:tcPr>
            <w:tcW w:w="2040" w:type="dxa"/>
            <w:hideMark/>
          </w:tcPr>
          <w:p w:rsidR="00721E99" w:rsidRPr="00721E99" w:rsidRDefault="00721E99" w:rsidP="00721E99">
            <w:pPr>
              <w:cnfStyle w:val="000000100000" w:firstRow="0" w:lastRow="0" w:firstColumn="0" w:lastColumn="0" w:oddVBand="0" w:evenVBand="0" w:oddHBand="1" w:evenHBand="0" w:firstRowFirstColumn="0" w:firstRowLastColumn="0" w:lastRowFirstColumn="0" w:lastRowLastColumn="0"/>
              <w:rPr>
                <w:sz w:val="22"/>
                <w:szCs w:val="22"/>
              </w:rPr>
            </w:pPr>
            <w:r w:rsidRPr="00721E99">
              <w:rPr>
                <w:sz w:val="22"/>
                <w:szCs w:val="22"/>
              </w:rPr>
              <w:t>Compleja</w:t>
            </w:r>
          </w:p>
        </w:tc>
      </w:tr>
      <w:tr w:rsidR="00721E99" w:rsidRPr="00721E99" w:rsidTr="00721E99">
        <w:trPr>
          <w:trHeight w:val="272"/>
        </w:trPr>
        <w:tc>
          <w:tcPr>
            <w:cnfStyle w:val="001000000000" w:firstRow="0" w:lastRow="0" w:firstColumn="1" w:lastColumn="0" w:oddVBand="0" w:evenVBand="0" w:oddHBand="0" w:evenHBand="0" w:firstRowFirstColumn="0" w:firstRowLastColumn="0" w:lastRowFirstColumn="0" w:lastRowLastColumn="0"/>
            <w:tcW w:w="5620" w:type="dxa"/>
            <w:hideMark/>
          </w:tcPr>
          <w:p w:rsidR="00721E99" w:rsidRPr="00721E99" w:rsidRDefault="00721E99" w:rsidP="00721E99">
            <w:pPr>
              <w:rPr>
                <w:sz w:val="22"/>
                <w:szCs w:val="22"/>
              </w:rPr>
            </w:pPr>
            <w:r w:rsidRPr="00721E99">
              <w:rPr>
                <w:sz w:val="22"/>
                <w:szCs w:val="22"/>
              </w:rPr>
              <w:t>Capacidad para describir escenas complejas</w:t>
            </w:r>
          </w:p>
        </w:tc>
        <w:tc>
          <w:tcPr>
            <w:tcW w:w="2040" w:type="dxa"/>
            <w:hideMark/>
          </w:tcPr>
          <w:p w:rsidR="00721E99" w:rsidRPr="00721E99" w:rsidRDefault="00721E99" w:rsidP="00721E99">
            <w:pPr>
              <w:cnfStyle w:val="000000000000" w:firstRow="0" w:lastRow="0" w:firstColumn="0" w:lastColumn="0" w:oddVBand="0" w:evenVBand="0" w:oddHBand="0" w:evenHBand="0" w:firstRowFirstColumn="0" w:firstRowLastColumn="0" w:lastRowFirstColumn="0" w:lastRowLastColumn="0"/>
              <w:rPr>
                <w:sz w:val="22"/>
                <w:szCs w:val="22"/>
              </w:rPr>
            </w:pPr>
            <w:r w:rsidRPr="00721E99">
              <w:rPr>
                <w:sz w:val="22"/>
                <w:szCs w:val="22"/>
              </w:rPr>
              <w:t>No</w:t>
            </w:r>
          </w:p>
        </w:tc>
        <w:tc>
          <w:tcPr>
            <w:tcW w:w="2040" w:type="dxa"/>
            <w:hideMark/>
          </w:tcPr>
          <w:p w:rsidR="00721E99" w:rsidRPr="00721E99" w:rsidRDefault="00721E99" w:rsidP="00721E99">
            <w:pPr>
              <w:cnfStyle w:val="000000000000" w:firstRow="0" w:lastRow="0" w:firstColumn="0" w:lastColumn="0" w:oddVBand="0" w:evenVBand="0" w:oddHBand="0" w:evenHBand="0" w:firstRowFirstColumn="0" w:firstRowLastColumn="0" w:lastRowFirstColumn="0" w:lastRowLastColumn="0"/>
              <w:rPr>
                <w:sz w:val="22"/>
                <w:szCs w:val="22"/>
              </w:rPr>
            </w:pPr>
            <w:r w:rsidRPr="00721E99">
              <w:rPr>
                <w:sz w:val="22"/>
                <w:szCs w:val="22"/>
              </w:rPr>
              <w:t>Si</w:t>
            </w:r>
          </w:p>
        </w:tc>
      </w:tr>
      <w:tr w:rsidR="00721E99" w:rsidRPr="00721E99" w:rsidTr="00721E9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620" w:type="dxa"/>
            <w:hideMark/>
          </w:tcPr>
          <w:p w:rsidR="00721E99" w:rsidRPr="00721E99" w:rsidRDefault="00721E99" w:rsidP="00721E99">
            <w:pPr>
              <w:rPr>
                <w:sz w:val="22"/>
                <w:szCs w:val="22"/>
              </w:rPr>
            </w:pPr>
            <w:r w:rsidRPr="00721E99">
              <w:rPr>
                <w:sz w:val="22"/>
                <w:szCs w:val="22"/>
              </w:rPr>
              <w:t>Esquema de metadatos modular</w:t>
            </w:r>
          </w:p>
        </w:tc>
        <w:tc>
          <w:tcPr>
            <w:tcW w:w="2040" w:type="dxa"/>
            <w:hideMark/>
          </w:tcPr>
          <w:p w:rsidR="00721E99" w:rsidRPr="00721E99" w:rsidRDefault="00721E99" w:rsidP="00721E99">
            <w:pPr>
              <w:cnfStyle w:val="000000100000" w:firstRow="0" w:lastRow="0" w:firstColumn="0" w:lastColumn="0" w:oddVBand="0" w:evenVBand="0" w:oddHBand="1" w:evenHBand="0" w:firstRowFirstColumn="0" w:firstRowLastColumn="0" w:lastRowFirstColumn="0" w:lastRowLastColumn="0"/>
              <w:rPr>
                <w:sz w:val="22"/>
                <w:szCs w:val="22"/>
              </w:rPr>
            </w:pPr>
            <w:r w:rsidRPr="00721E99">
              <w:rPr>
                <w:sz w:val="22"/>
                <w:szCs w:val="22"/>
              </w:rPr>
              <w:t>Si</w:t>
            </w:r>
          </w:p>
        </w:tc>
        <w:tc>
          <w:tcPr>
            <w:tcW w:w="2040" w:type="dxa"/>
            <w:hideMark/>
          </w:tcPr>
          <w:p w:rsidR="00721E99" w:rsidRPr="00721E99" w:rsidRDefault="00721E99" w:rsidP="00721E99">
            <w:pPr>
              <w:cnfStyle w:val="000000100000" w:firstRow="0" w:lastRow="0" w:firstColumn="0" w:lastColumn="0" w:oddVBand="0" w:evenVBand="0" w:oddHBand="1" w:evenHBand="0" w:firstRowFirstColumn="0" w:firstRowLastColumn="0" w:lastRowFirstColumn="0" w:lastRowLastColumn="0"/>
              <w:rPr>
                <w:sz w:val="22"/>
                <w:szCs w:val="22"/>
              </w:rPr>
            </w:pPr>
            <w:r w:rsidRPr="00721E99">
              <w:rPr>
                <w:sz w:val="22"/>
                <w:szCs w:val="22"/>
              </w:rPr>
              <w:t>Si</w:t>
            </w:r>
          </w:p>
        </w:tc>
      </w:tr>
      <w:tr w:rsidR="00721E99" w:rsidRPr="00721E99" w:rsidTr="00721E99">
        <w:trPr>
          <w:trHeight w:val="266"/>
        </w:trPr>
        <w:tc>
          <w:tcPr>
            <w:cnfStyle w:val="001000000000" w:firstRow="0" w:lastRow="0" w:firstColumn="1" w:lastColumn="0" w:oddVBand="0" w:evenVBand="0" w:oddHBand="0" w:evenHBand="0" w:firstRowFirstColumn="0" w:firstRowLastColumn="0" w:lastRowFirstColumn="0" w:lastRowLastColumn="0"/>
            <w:tcW w:w="5620" w:type="dxa"/>
            <w:hideMark/>
          </w:tcPr>
          <w:p w:rsidR="00721E99" w:rsidRPr="00721E99" w:rsidRDefault="00721E99" w:rsidP="00721E99">
            <w:pPr>
              <w:rPr>
                <w:sz w:val="22"/>
                <w:szCs w:val="22"/>
              </w:rPr>
            </w:pPr>
            <w:r w:rsidRPr="00721E99">
              <w:rPr>
                <w:sz w:val="22"/>
                <w:szCs w:val="22"/>
              </w:rPr>
              <w:t>Metadatos educativos</w:t>
            </w:r>
          </w:p>
        </w:tc>
        <w:tc>
          <w:tcPr>
            <w:tcW w:w="2040" w:type="dxa"/>
            <w:hideMark/>
          </w:tcPr>
          <w:p w:rsidR="00721E99" w:rsidRPr="00721E99" w:rsidRDefault="00721E99" w:rsidP="00721E99">
            <w:pPr>
              <w:cnfStyle w:val="000000000000" w:firstRow="0" w:lastRow="0" w:firstColumn="0" w:lastColumn="0" w:oddVBand="0" w:evenVBand="0" w:oddHBand="0" w:evenHBand="0" w:firstRowFirstColumn="0" w:firstRowLastColumn="0" w:lastRowFirstColumn="0" w:lastRowLastColumn="0"/>
              <w:rPr>
                <w:sz w:val="22"/>
                <w:szCs w:val="22"/>
              </w:rPr>
            </w:pPr>
            <w:r w:rsidRPr="00721E99">
              <w:rPr>
                <w:sz w:val="22"/>
                <w:szCs w:val="22"/>
              </w:rPr>
              <w:t>Si</w:t>
            </w:r>
          </w:p>
        </w:tc>
        <w:tc>
          <w:tcPr>
            <w:tcW w:w="2040" w:type="dxa"/>
            <w:hideMark/>
          </w:tcPr>
          <w:p w:rsidR="00721E99" w:rsidRPr="00721E99" w:rsidRDefault="00721E99" w:rsidP="00721E99">
            <w:pPr>
              <w:cnfStyle w:val="000000000000" w:firstRow="0" w:lastRow="0" w:firstColumn="0" w:lastColumn="0" w:oddVBand="0" w:evenVBand="0" w:oddHBand="0" w:evenHBand="0" w:firstRowFirstColumn="0" w:firstRowLastColumn="0" w:lastRowFirstColumn="0" w:lastRowLastColumn="0"/>
              <w:rPr>
                <w:sz w:val="22"/>
                <w:szCs w:val="22"/>
              </w:rPr>
            </w:pPr>
            <w:r w:rsidRPr="00721E99">
              <w:rPr>
                <w:sz w:val="22"/>
                <w:szCs w:val="22"/>
              </w:rPr>
              <w:t>No</w:t>
            </w:r>
          </w:p>
        </w:tc>
      </w:tr>
    </w:tbl>
    <w:p w:rsidR="00721E99" w:rsidRPr="00A428A4" w:rsidRDefault="00721E99" w:rsidP="00721E99">
      <w:pPr>
        <w:rPr>
          <w:rFonts w:ascii="Arial" w:hAnsi="Arial" w:cs="Arial"/>
          <w:sz w:val="22"/>
          <w:szCs w:val="22"/>
        </w:rPr>
      </w:pPr>
      <w:r>
        <w:rPr>
          <w:sz w:val="22"/>
          <w:szCs w:val="22"/>
        </w:rPr>
        <w:t xml:space="preserve"> </w:t>
      </w:r>
      <w:r w:rsidRPr="00A428A4">
        <w:rPr>
          <w:rFonts w:ascii="Arial" w:hAnsi="Arial" w:cs="Arial"/>
          <w:sz w:val="22"/>
          <w:szCs w:val="22"/>
        </w:rPr>
        <w:t>Se concluyó que TV-</w:t>
      </w:r>
      <w:proofErr w:type="spellStart"/>
      <w:r w:rsidRPr="00A428A4">
        <w:rPr>
          <w:rFonts w:ascii="Arial" w:hAnsi="Arial" w:cs="Arial"/>
          <w:sz w:val="22"/>
          <w:szCs w:val="22"/>
        </w:rPr>
        <w:t>Anytime</w:t>
      </w:r>
      <w:proofErr w:type="spellEnd"/>
      <w:r w:rsidRPr="00A428A4">
        <w:rPr>
          <w:rFonts w:ascii="Arial" w:hAnsi="Arial" w:cs="Arial"/>
          <w:sz w:val="22"/>
          <w:szCs w:val="22"/>
        </w:rPr>
        <w:t xml:space="preserve"> es un estándar que potencialmente cumple con menor complejidad que MPEG7. Por tal razón, TV-</w:t>
      </w:r>
      <w:proofErr w:type="spellStart"/>
      <w:r w:rsidRPr="00A428A4">
        <w:rPr>
          <w:rFonts w:ascii="Arial" w:hAnsi="Arial" w:cs="Arial"/>
          <w:sz w:val="22"/>
          <w:szCs w:val="22"/>
        </w:rPr>
        <w:t>Anytiem</w:t>
      </w:r>
      <w:proofErr w:type="spellEnd"/>
      <w:r w:rsidRPr="00A428A4">
        <w:rPr>
          <w:rFonts w:ascii="Arial" w:hAnsi="Arial" w:cs="Arial"/>
          <w:sz w:val="22"/>
          <w:szCs w:val="22"/>
        </w:rPr>
        <w:t xml:space="preserve"> fue el esquema utilizado para describir los contenidos de </w:t>
      </w:r>
      <w:proofErr w:type="spellStart"/>
      <w:r w:rsidRPr="00A428A4">
        <w:rPr>
          <w:rFonts w:ascii="Arial" w:hAnsi="Arial" w:cs="Arial"/>
          <w:sz w:val="22"/>
          <w:szCs w:val="22"/>
        </w:rPr>
        <w:t>VoD</w:t>
      </w:r>
      <w:proofErr w:type="spellEnd"/>
      <w:r w:rsidRPr="00A428A4">
        <w:rPr>
          <w:rFonts w:ascii="Arial" w:hAnsi="Arial" w:cs="Arial"/>
          <w:sz w:val="22"/>
          <w:szCs w:val="22"/>
        </w:rPr>
        <w:t xml:space="preserve"> y algunos aspectos en torno a ellos.</w:t>
      </w:r>
    </w:p>
    <w:p w:rsidR="00E324B1" w:rsidRPr="00A428A4" w:rsidRDefault="00E324B1" w:rsidP="00721E99">
      <w:pPr>
        <w:rPr>
          <w:rFonts w:ascii="Arial" w:hAnsi="Arial" w:cs="Arial"/>
          <w:sz w:val="22"/>
          <w:szCs w:val="22"/>
        </w:rPr>
      </w:pPr>
    </w:p>
    <w:p w:rsidR="00E324B1" w:rsidRPr="00A428A4" w:rsidRDefault="00E324B1" w:rsidP="00721E99">
      <w:pPr>
        <w:rPr>
          <w:rFonts w:ascii="Arial" w:hAnsi="Arial" w:cs="Arial"/>
          <w:sz w:val="22"/>
          <w:szCs w:val="22"/>
        </w:rPr>
      </w:pPr>
      <w:r w:rsidRPr="00A428A4">
        <w:rPr>
          <w:rFonts w:ascii="Arial" w:hAnsi="Arial" w:cs="Arial"/>
          <w:sz w:val="22"/>
          <w:szCs w:val="22"/>
        </w:rPr>
        <w:t>Acerca de los OA y las competencias, se realizó un análisis de las posibles relaciones entre ellos. La Fig. 5 resume tales relaciones.</w:t>
      </w:r>
    </w:p>
    <w:p w:rsidR="00E324B1" w:rsidRDefault="00E324B1" w:rsidP="00721E99">
      <w:pPr>
        <w:rPr>
          <w:sz w:val="22"/>
          <w:szCs w:val="22"/>
        </w:rPr>
      </w:pPr>
    </w:p>
    <w:p w:rsidR="00E324B1" w:rsidRPr="00721E99" w:rsidRDefault="00E324B1" w:rsidP="00E324B1">
      <w:pPr>
        <w:jc w:val="center"/>
        <w:rPr>
          <w:sz w:val="22"/>
          <w:szCs w:val="22"/>
        </w:rPr>
      </w:pPr>
      <w:r w:rsidRPr="00E324B1">
        <w:rPr>
          <w:sz w:val="22"/>
          <w:szCs w:val="22"/>
        </w:rPr>
        <w:drawing>
          <wp:inline distT="0" distB="0" distL="0" distR="0" wp14:anchorId="57968224" wp14:editId="39F62AD7">
            <wp:extent cx="3486429" cy="1944000"/>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6429" cy="1944000"/>
                    </a:xfrm>
                    <a:prstGeom prst="rect">
                      <a:avLst/>
                    </a:prstGeom>
                  </pic:spPr>
                </pic:pic>
              </a:graphicData>
            </a:graphic>
          </wp:inline>
        </w:drawing>
      </w:r>
    </w:p>
    <w:p w:rsidR="00E17333" w:rsidRDefault="00E17333" w:rsidP="00E17333">
      <w:pPr>
        <w:rPr>
          <w:sz w:val="22"/>
          <w:szCs w:val="22"/>
        </w:rPr>
      </w:pPr>
    </w:p>
    <w:p w:rsidR="002052C0" w:rsidRPr="00A428A4" w:rsidRDefault="00E324B1" w:rsidP="00F50FE0">
      <w:pPr>
        <w:jc w:val="both"/>
        <w:rPr>
          <w:rFonts w:ascii="Arial" w:hAnsi="Arial" w:cs="Arial"/>
          <w:sz w:val="22"/>
          <w:szCs w:val="22"/>
        </w:rPr>
      </w:pPr>
      <w:r w:rsidRPr="00A428A4">
        <w:rPr>
          <w:rFonts w:ascii="Arial" w:hAnsi="Arial" w:cs="Arial"/>
          <w:sz w:val="22"/>
          <w:szCs w:val="22"/>
        </w:rPr>
        <w:t>La primera conclusión obtenida, fue que a nivel de OA, LOM es el esquema que potencialmente puede ser más útil debido a las relaciones con otros esquemas.</w:t>
      </w:r>
    </w:p>
    <w:p w:rsidR="00E324B1" w:rsidRPr="00A428A4" w:rsidRDefault="00E324B1" w:rsidP="00F50FE0">
      <w:pPr>
        <w:jc w:val="both"/>
        <w:rPr>
          <w:rFonts w:ascii="Arial" w:hAnsi="Arial" w:cs="Arial"/>
          <w:sz w:val="22"/>
          <w:szCs w:val="22"/>
        </w:rPr>
      </w:pPr>
      <w:r w:rsidRPr="00A428A4">
        <w:rPr>
          <w:rFonts w:ascii="Arial" w:hAnsi="Arial" w:cs="Arial"/>
          <w:sz w:val="22"/>
          <w:szCs w:val="22"/>
        </w:rPr>
        <w:t>La segunda con</w:t>
      </w:r>
      <w:r w:rsidR="00F50FE0" w:rsidRPr="00A428A4">
        <w:rPr>
          <w:rFonts w:ascii="Arial" w:hAnsi="Arial" w:cs="Arial"/>
          <w:sz w:val="22"/>
          <w:szCs w:val="22"/>
        </w:rPr>
        <w:t>c</w:t>
      </w:r>
      <w:r w:rsidRPr="00A428A4">
        <w:rPr>
          <w:rFonts w:ascii="Arial" w:hAnsi="Arial" w:cs="Arial"/>
          <w:sz w:val="22"/>
          <w:szCs w:val="22"/>
        </w:rPr>
        <w:t>lusión, fue que a nivel de descripción de competencias, RCD</w:t>
      </w:r>
      <w:r w:rsidR="00F50FE0" w:rsidRPr="00A428A4">
        <w:rPr>
          <w:rFonts w:ascii="Arial" w:hAnsi="Arial" w:cs="Arial"/>
          <w:sz w:val="22"/>
          <w:szCs w:val="22"/>
        </w:rPr>
        <w:t xml:space="preserve"> está relacionado con LOM en su especificación y que existe una relación en doble sentido con SRCM, que es un esquema para conformar mapas de competencias.</w:t>
      </w:r>
    </w:p>
    <w:p w:rsidR="00F50FE0" w:rsidRPr="00A428A4" w:rsidRDefault="00F50FE0" w:rsidP="00F50FE0">
      <w:pPr>
        <w:jc w:val="both"/>
        <w:rPr>
          <w:rFonts w:ascii="Arial" w:hAnsi="Arial" w:cs="Arial"/>
          <w:sz w:val="22"/>
          <w:szCs w:val="22"/>
        </w:rPr>
      </w:pPr>
    </w:p>
    <w:p w:rsidR="00F50FE0" w:rsidRPr="00A428A4" w:rsidRDefault="00F50FE0" w:rsidP="00F50FE0">
      <w:pPr>
        <w:jc w:val="both"/>
        <w:rPr>
          <w:rFonts w:ascii="Arial" w:hAnsi="Arial" w:cs="Arial"/>
          <w:sz w:val="22"/>
          <w:szCs w:val="22"/>
        </w:rPr>
      </w:pPr>
      <w:r w:rsidRPr="00A428A4">
        <w:rPr>
          <w:rFonts w:ascii="Arial" w:hAnsi="Arial" w:cs="Arial"/>
          <w:sz w:val="22"/>
          <w:szCs w:val="22"/>
        </w:rPr>
        <w:t>De acuerdo a un grupo de criterios, se realizó un estudio de los mismos esquemas. El resultado se presenta en la Fig. 6 y Fig. 7.</w:t>
      </w:r>
    </w:p>
    <w:p w:rsidR="00F50FE0" w:rsidRDefault="00F50FE0" w:rsidP="00F50FE0">
      <w:pPr>
        <w:jc w:val="center"/>
        <w:rPr>
          <w:sz w:val="22"/>
          <w:szCs w:val="22"/>
        </w:rPr>
      </w:pPr>
      <w:r w:rsidRPr="00F50FE0">
        <w:rPr>
          <w:sz w:val="22"/>
          <w:szCs w:val="22"/>
        </w:rPr>
        <w:lastRenderedPageBreak/>
        <w:drawing>
          <wp:inline distT="0" distB="0" distL="0" distR="0" wp14:anchorId="28DC0F1A" wp14:editId="29172F8E">
            <wp:extent cx="3888000" cy="3276000"/>
            <wp:effectExtent l="0" t="0" r="0" b="635"/>
            <wp:docPr id="11" name="Imagen 10"/>
            <wp:cNvGraphicFramePr/>
            <a:graphic xmlns:a="http://schemas.openxmlformats.org/drawingml/2006/main">
              <a:graphicData uri="http://schemas.openxmlformats.org/drawingml/2006/picture">
                <pic:pic xmlns:pic="http://schemas.openxmlformats.org/drawingml/2006/picture">
                  <pic:nvPicPr>
                    <pic:cNvPr id="11" name="Imagen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8000" cy="3276000"/>
                    </a:xfrm>
                    <a:prstGeom prst="rect">
                      <a:avLst/>
                    </a:prstGeom>
                  </pic:spPr>
                </pic:pic>
              </a:graphicData>
            </a:graphic>
          </wp:inline>
        </w:drawing>
      </w:r>
    </w:p>
    <w:p w:rsidR="00F50FE0" w:rsidRDefault="00F50FE0" w:rsidP="00F50FE0">
      <w:pPr>
        <w:jc w:val="both"/>
        <w:rPr>
          <w:sz w:val="22"/>
          <w:szCs w:val="22"/>
        </w:rPr>
      </w:pPr>
    </w:p>
    <w:p w:rsidR="00F50FE0" w:rsidRDefault="00F50FE0" w:rsidP="00F50FE0">
      <w:pPr>
        <w:jc w:val="both"/>
        <w:rPr>
          <w:sz w:val="22"/>
          <w:szCs w:val="22"/>
        </w:rPr>
      </w:pPr>
    </w:p>
    <w:p w:rsidR="00F50FE0" w:rsidRDefault="00F50FE0" w:rsidP="00F50FE0">
      <w:pPr>
        <w:jc w:val="center"/>
        <w:rPr>
          <w:sz w:val="22"/>
          <w:szCs w:val="22"/>
        </w:rPr>
      </w:pPr>
      <w:r w:rsidRPr="00F50FE0">
        <w:rPr>
          <w:sz w:val="22"/>
          <w:szCs w:val="22"/>
        </w:rPr>
        <w:drawing>
          <wp:inline distT="0" distB="0" distL="0" distR="0" wp14:anchorId="04D96447" wp14:editId="525E4EFB">
            <wp:extent cx="3996000" cy="3060000"/>
            <wp:effectExtent l="0" t="0" r="5080" b="7620"/>
            <wp:docPr id="14" name="Imagen 12"/>
            <wp:cNvGraphicFramePr/>
            <a:graphic xmlns:a="http://schemas.openxmlformats.org/drawingml/2006/main">
              <a:graphicData uri="http://schemas.openxmlformats.org/drawingml/2006/picture">
                <pic:pic xmlns:pic="http://schemas.openxmlformats.org/drawingml/2006/picture">
                  <pic:nvPicPr>
                    <pic:cNvPr id="13" name="Imagen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6000" cy="3060000"/>
                    </a:xfrm>
                    <a:prstGeom prst="rect">
                      <a:avLst/>
                    </a:prstGeom>
                  </pic:spPr>
                </pic:pic>
              </a:graphicData>
            </a:graphic>
          </wp:inline>
        </w:drawing>
      </w:r>
    </w:p>
    <w:p w:rsidR="00F50FE0" w:rsidRDefault="00F50FE0" w:rsidP="00F50FE0">
      <w:pPr>
        <w:jc w:val="both"/>
        <w:rPr>
          <w:sz w:val="22"/>
          <w:szCs w:val="22"/>
        </w:rPr>
      </w:pPr>
    </w:p>
    <w:p w:rsidR="00F50FE0" w:rsidRPr="00A428A4" w:rsidRDefault="00F50FE0" w:rsidP="00F50FE0">
      <w:pPr>
        <w:jc w:val="both"/>
        <w:rPr>
          <w:rFonts w:ascii="Arial" w:hAnsi="Arial" w:cs="Arial"/>
          <w:sz w:val="22"/>
          <w:szCs w:val="22"/>
        </w:rPr>
      </w:pPr>
      <w:r w:rsidRPr="00A428A4">
        <w:rPr>
          <w:rFonts w:ascii="Arial" w:hAnsi="Arial" w:cs="Arial"/>
          <w:sz w:val="22"/>
          <w:szCs w:val="22"/>
        </w:rPr>
        <w:t>De acuerdo con los estudios realizados, el esquema de metadatos</w:t>
      </w:r>
      <w:r w:rsidR="00AD41C6" w:rsidRPr="00A428A4">
        <w:rPr>
          <w:rFonts w:ascii="Arial" w:hAnsi="Arial" w:cs="Arial"/>
          <w:sz w:val="22"/>
          <w:szCs w:val="22"/>
        </w:rPr>
        <w:t xml:space="preserve"> elegido</w:t>
      </w:r>
      <w:r w:rsidRPr="00A428A4">
        <w:rPr>
          <w:rFonts w:ascii="Arial" w:hAnsi="Arial" w:cs="Arial"/>
          <w:sz w:val="22"/>
          <w:szCs w:val="22"/>
        </w:rPr>
        <w:t xml:space="preserve"> para describir OA es LOM y para describir competencias y sus relaciones son RCD y SRCM respectivamente.</w:t>
      </w:r>
    </w:p>
    <w:p w:rsidR="003847D7" w:rsidRDefault="003847D7" w:rsidP="00F50FE0">
      <w:pPr>
        <w:jc w:val="both"/>
        <w:rPr>
          <w:sz w:val="22"/>
          <w:szCs w:val="22"/>
        </w:rPr>
      </w:pPr>
    </w:p>
    <w:p w:rsidR="00AD41C6" w:rsidRDefault="00AD41C6" w:rsidP="00AD41C6">
      <w:pPr>
        <w:rPr>
          <w:b/>
          <w:sz w:val="22"/>
          <w:szCs w:val="22"/>
        </w:rPr>
      </w:pPr>
      <w:r>
        <w:rPr>
          <w:b/>
          <w:sz w:val="22"/>
          <w:szCs w:val="22"/>
        </w:rPr>
        <w:t>Integración de metadatos</w:t>
      </w:r>
    </w:p>
    <w:p w:rsidR="00AD41C6" w:rsidRPr="00A428A4" w:rsidRDefault="006A5372" w:rsidP="00AD41C6">
      <w:pPr>
        <w:rPr>
          <w:rFonts w:ascii="Arial" w:hAnsi="Arial" w:cs="Arial"/>
          <w:sz w:val="22"/>
          <w:szCs w:val="22"/>
        </w:rPr>
      </w:pPr>
      <w:r w:rsidRPr="00A428A4">
        <w:rPr>
          <w:rFonts w:ascii="Arial" w:hAnsi="Arial" w:cs="Arial"/>
          <w:sz w:val="22"/>
          <w:szCs w:val="22"/>
        </w:rPr>
        <w:t>En la Fig. 8 se explica cómo son utilizados los esquemas de metadatos seleccionados para describir las entidades.</w:t>
      </w:r>
    </w:p>
    <w:p w:rsidR="006A5372" w:rsidRDefault="006A5372" w:rsidP="00AD41C6">
      <w:pPr>
        <w:rPr>
          <w:sz w:val="22"/>
          <w:szCs w:val="22"/>
        </w:rPr>
      </w:pPr>
    </w:p>
    <w:p w:rsidR="006A5372" w:rsidRPr="006A5372" w:rsidRDefault="006A5372" w:rsidP="00AD41C6">
      <w:pPr>
        <w:rPr>
          <w:sz w:val="22"/>
          <w:szCs w:val="22"/>
        </w:rPr>
      </w:pPr>
      <w:r>
        <w:rPr>
          <w:noProof/>
          <w:lang w:eastAsia="es-CO"/>
        </w:rPr>
        <w:lastRenderedPageBreak/>
        <w:drawing>
          <wp:inline distT="0" distB="0" distL="0" distR="0" wp14:anchorId="073C24FA" wp14:editId="7CAA895E">
            <wp:extent cx="4989175" cy="2309785"/>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665" t="22103" r="2429" b="4719"/>
                    <a:stretch/>
                  </pic:blipFill>
                  <pic:spPr bwMode="auto">
                    <a:xfrm>
                      <a:off x="0" y="0"/>
                      <a:ext cx="4989524" cy="2309947"/>
                    </a:xfrm>
                    <a:prstGeom prst="rect">
                      <a:avLst/>
                    </a:prstGeom>
                    <a:ln>
                      <a:noFill/>
                    </a:ln>
                    <a:extLst>
                      <a:ext uri="{53640926-AAD7-44D8-BBD7-CCE9431645EC}">
                        <a14:shadowObscured xmlns:a14="http://schemas.microsoft.com/office/drawing/2010/main"/>
                      </a:ext>
                    </a:extLst>
                  </pic:spPr>
                </pic:pic>
              </a:graphicData>
            </a:graphic>
          </wp:inline>
        </w:drawing>
      </w:r>
    </w:p>
    <w:p w:rsidR="003847D7" w:rsidRDefault="003847D7" w:rsidP="00AD41C6">
      <w:pPr>
        <w:ind w:left="708" w:hanging="708"/>
        <w:jc w:val="both"/>
        <w:rPr>
          <w:sz w:val="22"/>
          <w:szCs w:val="22"/>
        </w:rPr>
      </w:pPr>
    </w:p>
    <w:p w:rsidR="003847D7" w:rsidRPr="00A428A4" w:rsidRDefault="006A5372" w:rsidP="00F50FE0">
      <w:pPr>
        <w:jc w:val="both"/>
        <w:rPr>
          <w:rFonts w:ascii="Arial" w:hAnsi="Arial" w:cs="Arial"/>
          <w:sz w:val="22"/>
          <w:szCs w:val="22"/>
        </w:rPr>
      </w:pPr>
      <w:r w:rsidRPr="00A428A4">
        <w:rPr>
          <w:rFonts w:ascii="Arial" w:hAnsi="Arial" w:cs="Arial"/>
          <w:sz w:val="22"/>
          <w:szCs w:val="22"/>
        </w:rPr>
        <w:t>En la figura se señalan tres problemas hallados durante la integración de metadatos:</w:t>
      </w:r>
    </w:p>
    <w:p w:rsidR="006A5372" w:rsidRPr="00A428A4" w:rsidRDefault="006A5372" w:rsidP="006A5372">
      <w:pPr>
        <w:pStyle w:val="Prrafodelista"/>
        <w:numPr>
          <w:ilvl w:val="0"/>
          <w:numId w:val="18"/>
        </w:numPr>
        <w:jc w:val="both"/>
        <w:rPr>
          <w:rFonts w:ascii="Arial" w:hAnsi="Arial" w:cs="Arial"/>
          <w:sz w:val="22"/>
          <w:szCs w:val="22"/>
        </w:rPr>
      </w:pPr>
      <w:r w:rsidRPr="00A428A4">
        <w:rPr>
          <w:rFonts w:ascii="Arial" w:hAnsi="Arial" w:cs="Arial"/>
          <w:sz w:val="22"/>
          <w:szCs w:val="22"/>
        </w:rPr>
        <w:t>Faltan elementos de integración entre esquemas</w:t>
      </w:r>
    </w:p>
    <w:p w:rsidR="006A5372" w:rsidRPr="00A428A4" w:rsidRDefault="006A5372" w:rsidP="006A5372">
      <w:pPr>
        <w:pStyle w:val="Prrafodelista"/>
        <w:numPr>
          <w:ilvl w:val="0"/>
          <w:numId w:val="18"/>
        </w:numPr>
        <w:jc w:val="both"/>
        <w:rPr>
          <w:rFonts w:ascii="Arial" w:hAnsi="Arial" w:cs="Arial"/>
          <w:sz w:val="22"/>
          <w:szCs w:val="22"/>
        </w:rPr>
      </w:pPr>
      <w:r w:rsidRPr="00A428A4">
        <w:rPr>
          <w:rFonts w:ascii="Arial" w:hAnsi="Arial" w:cs="Arial"/>
          <w:sz w:val="22"/>
          <w:szCs w:val="22"/>
        </w:rPr>
        <w:t>RCD está basado en lenguaje natural, lo cual puede ser inconveniente para el diseño de la ontología.</w:t>
      </w:r>
    </w:p>
    <w:p w:rsidR="006A5372" w:rsidRPr="00A428A4" w:rsidRDefault="006A5372" w:rsidP="006A5372">
      <w:pPr>
        <w:pStyle w:val="Prrafodelista"/>
        <w:numPr>
          <w:ilvl w:val="0"/>
          <w:numId w:val="18"/>
        </w:numPr>
        <w:jc w:val="both"/>
        <w:rPr>
          <w:rFonts w:ascii="Arial" w:hAnsi="Arial" w:cs="Arial"/>
          <w:sz w:val="22"/>
          <w:szCs w:val="22"/>
        </w:rPr>
      </w:pPr>
      <w:r w:rsidRPr="00A428A4">
        <w:rPr>
          <w:rFonts w:ascii="Arial" w:hAnsi="Arial" w:cs="Arial"/>
          <w:sz w:val="22"/>
          <w:szCs w:val="22"/>
        </w:rPr>
        <w:t>SRCM no considera información cualitativa, lo cual puede ser un inconveniente para la integración del método computacional (objetivo 3) al SR.</w:t>
      </w:r>
    </w:p>
    <w:p w:rsidR="006A5372" w:rsidRPr="00A428A4" w:rsidRDefault="006A5372" w:rsidP="006A5372">
      <w:pPr>
        <w:jc w:val="both"/>
        <w:rPr>
          <w:rFonts w:ascii="Arial" w:hAnsi="Arial" w:cs="Arial"/>
          <w:sz w:val="22"/>
          <w:szCs w:val="22"/>
        </w:rPr>
      </w:pPr>
      <w:r w:rsidRPr="00A428A4">
        <w:rPr>
          <w:rFonts w:ascii="Arial" w:hAnsi="Arial" w:cs="Arial"/>
          <w:sz w:val="22"/>
          <w:szCs w:val="22"/>
        </w:rPr>
        <w:t>Estos problemas fueron solucionados añadiendo nuevos elementos, lo cual se explica en la siguiente fase de la metodología.</w:t>
      </w:r>
    </w:p>
    <w:p w:rsidR="006A5372" w:rsidRDefault="006A5372" w:rsidP="006A5372">
      <w:pPr>
        <w:jc w:val="both"/>
        <w:rPr>
          <w:sz w:val="22"/>
          <w:szCs w:val="22"/>
        </w:rPr>
      </w:pPr>
    </w:p>
    <w:p w:rsidR="006A5372" w:rsidRDefault="006A5372" w:rsidP="006A5372">
      <w:pPr>
        <w:rPr>
          <w:b/>
          <w:sz w:val="22"/>
          <w:szCs w:val="22"/>
        </w:rPr>
      </w:pPr>
      <w:r>
        <w:rPr>
          <w:b/>
          <w:sz w:val="22"/>
          <w:szCs w:val="22"/>
        </w:rPr>
        <w:t>Inclusión de nuevos metadatos</w:t>
      </w:r>
    </w:p>
    <w:p w:rsidR="006A5372" w:rsidRDefault="006A5372" w:rsidP="006A5372">
      <w:pPr>
        <w:jc w:val="both"/>
        <w:rPr>
          <w:sz w:val="22"/>
          <w:szCs w:val="22"/>
        </w:rPr>
      </w:pPr>
    </w:p>
    <w:p w:rsidR="006A5372" w:rsidRPr="00A428A4" w:rsidRDefault="006A5372" w:rsidP="006A5372">
      <w:pPr>
        <w:jc w:val="both"/>
        <w:rPr>
          <w:rFonts w:ascii="Arial" w:hAnsi="Arial" w:cs="Arial"/>
          <w:sz w:val="22"/>
          <w:szCs w:val="22"/>
        </w:rPr>
      </w:pPr>
      <w:r w:rsidRPr="00A428A4">
        <w:rPr>
          <w:rFonts w:ascii="Arial" w:hAnsi="Arial" w:cs="Arial"/>
          <w:sz w:val="22"/>
          <w:szCs w:val="22"/>
        </w:rPr>
        <w:t>Para resolver el primer problema, se incluyeron elementos que hacen el rol de referenciar entidades.</w:t>
      </w:r>
    </w:p>
    <w:p w:rsidR="006A5372" w:rsidRPr="00A428A4" w:rsidRDefault="006A5372" w:rsidP="006A5372">
      <w:pPr>
        <w:jc w:val="both"/>
        <w:rPr>
          <w:rFonts w:ascii="Arial" w:hAnsi="Arial" w:cs="Arial"/>
          <w:sz w:val="22"/>
          <w:szCs w:val="22"/>
        </w:rPr>
      </w:pPr>
      <w:r w:rsidRPr="00A428A4">
        <w:rPr>
          <w:rFonts w:ascii="Arial" w:hAnsi="Arial" w:cs="Arial"/>
          <w:sz w:val="22"/>
          <w:szCs w:val="22"/>
        </w:rPr>
        <w:t>Para solucionar el segundo problema, se definió una extensión del esquema RCD que hace explícitas algunas propiedades de las competencias.</w:t>
      </w:r>
    </w:p>
    <w:p w:rsidR="006A5372" w:rsidRPr="00A428A4" w:rsidRDefault="006A5372" w:rsidP="006A5372">
      <w:pPr>
        <w:jc w:val="both"/>
        <w:rPr>
          <w:rFonts w:ascii="Arial" w:hAnsi="Arial" w:cs="Arial"/>
          <w:sz w:val="22"/>
          <w:szCs w:val="22"/>
        </w:rPr>
      </w:pPr>
      <w:r w:rsidRPr="00A428A4">
        <w:rPr>
          <w:rFonts w:ascii="Arial" w:hAnsi="Arial" w:cs="Arial"/>
          <w:sz w:val="22"/>
          <w:szCs w:val="22"/>
        </w:rPr>
        <w:t>Para resolver el tercer problema, se introdujo un vocabulario basado en niveles cualitativos a SRCM.</w:t>
      </w:r>
    </w:p>
    <w:p w:rsidR="003847D7" w:rsidRPr="00A428A4" w:rsidRDefault="003847D7" w:rsidP="00F50FE0">
      <w:pPr>
        <w:jc w:val="both"/>
        <w:rPr>
          <w:rFonts w:ascii="Arial" w:hAnsi="Arial" w:cs="Arial"/>
          <w:sz w:val="22"/>
          <w:szCs w:val="22"/>
        </w:rPr>
      </w:pPr>
    </w:p>
    <w:p w:rsidR="002052C0" w:rsidRPr="00220FBE" w:rsidRDefault="00220FBE" w:rsidP="00E17333">
      <w:pPr>
        <w:rPr>
          <w:b/>
          <w:sz w:val="22"/>
          <w:szCs w:val="22"/>
        </w:rPr>
      </w:pPr>
      <w:r w:rsidRPr="00220FBE">
        <w:rPr>
          <w:b/>
          <w:sz w:val="22"/>
          <w:szCs w:val="22"/>
        </w:rPr>
        <w:t>Validación de la extensión de RCD</w:t>
      </w:r>
    </w:p>
    <w:p w:rsidR="002052C0" w:rsidRPr="000329D4" w:rsidRDefault="002052C0" w:rsidP="00E17333">
      <w:pPr>
        <w:rPr>
          <w:sz w:val="22"/>
          <w:szCs w:val="22"/>
        </w:rPr>
      </w:pPr>
    </w:p>
    <w:p w:rsidR="000E5DF9" w:rsidRPr="00A428A4" w:rsidRDefault="00220FBE" w:rsidP="000E5DF9">
      <w:pPr>
        <w:rPr>
          <w:rFonts w:ascii="Arial" w:hAnsi="Arial" w:cs="Arial"/>
          <w:sz w:val="22"/>
          <w:szCs w:val="22"/>
        </w:rPr>
      </w:pPr>
      <w:r w:rsidRPr="00A428A4">
        <w:rPr>
          <w:rFonts w:ascii="Arial" w:hAnsi="Arial" w:cs="Arial"/>
          <w:sz w:val="22"/>
          <w:szCs w:val="22"/>
        </w:rPr>
        <w:t xml:space="preserve">Para la validación de la extensión se tomó como referencia la teoría de </w:t>
      </w:r>
      <w:proofErr w:type="spellStart"/>
      <w:r w:rsidRPr="00A428A4">
        <w:rPr>
          <w:rFonts w:ascii="Arial" w:hAnsi="Arial" w:cs="Arial"/>
          <w:sz w:val="22"/>
          <w:szCs w:val="22"/>
        </w:rPr>
        <w:t>Metadata</w:t>
      </w:r>
      <w:proofErr w:type="spellEnd"/>
      <w:r w:rsidRPr="00A428A4">
        <w:rPr>
          <w:rFonts w:ascii="Arial" w:hAnsi="Arial" w:cs="Arial"/>
          <w:sz w:val="22"/>
          <w:szCs w:val="22"/>
        </w:rPr>
        <w:t xml:space="preserve"> </w:t>
      </w:r>
      <w:proofErr w:type="spellStart"/>
      <w:r w:rsidRPr="00A428A4">
        <w:rPr>
          <w:rFonts w:ascii="Arial" w:hAnsi="Arial" w:cs="Arial"/>
          <w:sz w:val="22"/>
          <w:szCs w:val="22"/>
        </w:rPr>
        <w:t>Quality</w:t>
      </w:r>
      <w:proofErr w:type="spellEnd"/>
      <w:r w:rsidRPr="00A428A4">
        <w:rPr>
          <w:rFonts w:ascii="Arial" w:hAnsi="Arial" w:cs="Arial"/>
          <w:sz w:val="22"/>
          <w:szCs w:val="22"/>
        </w:rPr>
        <w:t xml:space="preserve"> (MQ). MQ está enfocada en la medición de la calidad de los metadatos sobre colecciones o registros de éstos. Debido a que no se enfocan en medir la calidad de los esquemas en su etapa de concepción, se optó por re-interpretar las medidas de calidad de MQ para lograrlo.</w:t>
      </w:r>
    </w:p>
    <w:p w:rsidR="00220FBE" w:rsidRPr="00A428A4" w:rsidRDefault="00220FBE" w:rsidP="000E5DF9">
      <w:pPr>
        <w:rPr>
          <w:rFonts w:ascii="Arial" w:hAnsi="Arial" w:cs="Arial"/>
          <w:sz w:val="22"/>
          <w:szCs w:val="22"/>
        </w:rPr>
      </w:pPr>
    </w:p>
    <w:p w:rsidR="00220FBE" w:rsidRPr="00A428A4" w:rsidRDefault="00220FBE" w:rsidP="000E5DF9">
      <w:pPr>
        <w:rPr>
          <w:rFonts w:ascii="Arial" w:hAnsi="Arial" w:cs="Arial"/>
          <w:sz w:val="22"/>
          <w:szCs w:val="22"/>
        </w:rPr>
      </w:pPr>
      <w:r w:rsidRPr="00A428A4">
        <w:rPr>
          <w:rFonts w:ascii="Arial" w:hAnsi="Arial" w:cs="Arial"/>
          <w:sz w:val="22"/>
          <w:szCs w:val="22"/>
        </w:rPr>
        <w:t>En la Tabla se explican las medidas de calidad utilizadas, su nueva interpretación y algunas preguntas guía de cara a la validación con usuarios.</w:t>
      </w:r>
    </w:p>
    <w:tbl>
      <w:tblPr>
        <w:tblStyle w:val="Tablaconcuadrcula"/>
        <w:tblW w:w="0" w:type="auto"/>
        <w:tblLook w:val="04A0" w:firstRow="1" w:lastRow="0" w:firstColumn="1" w:lastColumn="0" w:noHBand="0" w:noVBand="1"/>
      </w:tblPr>
      <w:tblGrid>
        <w:gridCol w:w="2942"/>
        <w:gridCol w:w="2943"/>
        <w:gridCol w:w="2943"/>
      </w:tblGrid>
      <w:tr w:rsidR="00220FBE" w:rsidRPr="00A428A4" w:rsidTr="00220FBE">
        <w:tc>
          <w:tcPr>
            <w:tcW w:w="2942" w:type="dxa"/>
          </w:tcPr>
          <w:p w:rsidR="00220FBE" w:rsidRPr="00A428A4" w:rsidRDefault="00A72945" w:rsidP="000E5DF9">
            <w:pPr>
              <w:rPr>
                <w:rFonts w:ascii="Arial" w:hAnsi="Arial" w:cs="Arial"/>
                <w:b/>
                <w:sz w:val="22"/>
                <w:szCs w:val="22"/>
              </w:rPr>
            </w:pPr>
            <w:r w:rsidRPr="00A428A4">
              <w:rPr>
                <w:rFonts w:ascii="Arial" w:hAnsi="Arial" w:cs="Arial"/>
                <w:b/>
                <w:sz w:val="22"/>
                <w:szCs w:val="22"/>
              </w:rPr>
              <w:t>Medida de calidad</w:t>
            </w:r>
          </w:p>
        </w:tc>
        <w:tc>
          <w:tcPr>
            <w:tcW w:w="2943" w:type="dxa"/>
          </w:tcPr>
          <w:p w:rsidR="00220FBE" w:rsidRPr="00A428A4" w:rsidRDefault="00A72945" w:rsidP="000E5DF9">
            <w:pPr>
              <w:rPr>
                <w:rFonts w:ascii="Arial" w:hAnsi="Arial" w:cs="Arial"/>
                <w:b/>
                <w:sz w:val="22"/>
                <w:szCs w:val="22"/>
              </w:rPr>
            </w:pPr>
            <w:r w:rsidRPr="00A428A4">
              <w:rPr>
                <w:rFonts w:ascii="Arial" w:hAnsi="Arial" w:cs="Arial"/>
                <w:b/>
                <w:sz w:val="22"/>
                <w:szCs w:val="22"/>
              </w:rPr>
              <w:t>Criterio de Calidad</w:t>
            </w:r>
          </w:p>
        </w:tc>
        <w:tc>
          <w:tcPr>
            <w:tcW w:w="2943" w:type="dxa"/>
          </w:tcPr>
          <w:p w:rsidR="00A72945" w:rsidRPr="00A428A4" w:rsidRDefault="00A72945" w:rsidP="00A72945">
            <w:pPr>
              <w:rPr>
                <w:rFonts w:ascii="Arial" w:hAnsi="Arial" w:cs="Arial"/>
                <w:b/>
                <w:sz w:val="22"/>
                <w:szCs w:val="22"/>
              </w:rPr>
            </w:pPr>
            <w:r w:rsidRPr="00A428A4">
              <w:rPr>
                <w:rFonts w:ascii="Arial" w:hAnsi="Arial" w:cs="Arial"/>
                <w:b/>
                <w:sz w:val="22"/>
                <w:szCs w:val="22"/>
              </w:rPr>
              <w:t>Preguntas guía</w:t>
            </w:r>
          </w:p>
          <w:p w:rsidR="00220FBE" w:rsidRPr="00A428A4" w:rsidRDefault="00220FBE" w:rsidP="000E5DF9">
            <w:pPr>
              <w:rPr>
                <w:rFonts w:ascii="Arial" w:hAnsi="Arial" w:cs="Arial"/>
                <w:b/>
                <w:sz w:val="22"/>
                <w:szCs w:val="22"/>
              </w:rPr>
            </w:pPr>
          </w:p>
        </w:tc>
      </w:tr>
      <w:tr w:rsidR="00220FBE" w:rsidRPr="00A428A4" w:rsidTr="00220FBE">
        <w:tc>
          <w:tcPr>
            <w:tcW w:w="2942" w:type="dxa"/>
          </w:tcPr>
          <w:p w:rsidR="00220FBE" w:rsidRPr="00A428A4" w:rsidRDefault="00A72945" w:rsidP="000E5DF9">
            <w:pPr>
              <w:rPr>
                <w:rFonts w:ascii="Arial" w:hAnsi="Arial" w:cs="Arial"/>
                <w:b/>
                <w:sz w:val="22"/>
                <w:szCs w:val="22"/>
              </w:rPr>
            </w:pPr>
            <w:r w:rsidRPr="00A428A4">
              <w:rPr>
                <w:rFonts w:ascii="Arial" w:hAnsi="Arial" w:cs="Arial"/>
                <w:b/>
                <w:sz w:val="22"/>
                <w:szCs w:val="22"/>
              </w:rPr>
              <w:t>Completitud</w:t>
            </w:r>
          </w:p>
        </w:tc>
        <w:tc>
          <w:tcPr>
            <w:tcW w:w="2943" w:type="dxa"/>
          </w:tcPr>
          <w:p w:rsidR="00220FBE" w:rsidRPr="00A428A4" w:rsidRDefault="0098622E" w:rsidP="000E5DF9">
            <w:pPr>
              <w:rPr>
                <w:rFonts w:ascii="Arial" w:hAnsi="Arial" w:cs="Arial"/>
                <w:sz w:val="22"/>
                <w:szCs w:val="22"/>
              </w:rPr>
            </w:pPr>
            <w:r w:rsidRPr="00A428A4">
              <w:rPr>
                <w:rFonts w:ascii="Arial" w:hAnsi="Arial" w:cs="Arial"/>
                <w:sz w:val="22"/>
                <w:szCs w:val="22"/>
              </w:rPr>
              <w:t>¿El grupo de elementos describe completamente los objetos?</w:t>
            </w:r>
          </w:p>
        </w:tc>
        <w:tc>
          <w:tcPr>
            <w:tcW w:w="2943" w:type="dxa"/>
          </w:tcPr>
          <w:p w:rsidR="00000000" w:rsidRPr="00A428A4" w:rsidRDefault="002D6D2E" w:rsidP="00220FBE">
            <w:pPr>
              <w:numPr>
                <w:ilvl w:val="0"/>
                <w:numId w:val="22"/>
              </w:numPr>
              <w:tabs>
                <w:tab w:val="clear" w:pos="720"/>
                <w:tab w:val="num" w:pos="381"/>
              </w:tabs>
              <w:ind w:left="239" w:hanging="239"/>
              <w:rPr>
                <w:rFonts w:ascii="Arial" w:hAnsi="Arial" w:cs="Arial"/>
                <w:sz w:val="22"/>
                <w:szCs w:val="22"/>
              </w:rPr>
            </w:pPr>
            <w:r w:rsidRPr="00A428A4">
              <w:rPr>
                <w:rFonts w:ascii="Arial" w:hAnsi="Arial" w:cs="Arial"/>
                <w:sz w:val="22"/>
                <w:szCs w:val="22"/>
              </w:rPr>
              <w:t>¿Los elementos fueron suficientes para describir las competencias?</w:t>
            </w:r>
          </w:p>
          <w:p w:rsidR="00220FBE" w:rsidRPr="00A428A4" w:rsidRDefault="002D6D2E" w:rsidP="00220FBE">
            <w:pPr>
              <w:numPr>
                <w:ilvl w:val="0"/>
                <w:numId w:val="22"/>
              </w:numPr>
              <w:tabs>
                <w:tab w:val="clear" w:pos="720"/>
                <w:tab w:val="num" w:pos="523"/>
              </w:tabs>
              <w:ind w:left="239" w:hanging="239"/>
              <w:rPr>
                <w:rFonts w:ascii="Arial" w:hAnsi="Arial" w:cs="Arial"/>
                <w:sz w:val="22"/>
                <w:szCs w:val="22"/>
              </w:rPr>
            </w:pPr>
            <w:r w:rsidRPr="00A428A4">
              <w:rPr>
                <w:rFonts w:ascii="Arial" w:hAnsi="Arial" w:cs="Arial"/>
                <w:sz w:val="22"/>
                <w:szCs w:val="22"/>
              </w:rPr>
              <w:t xml:space="preserve">¿Qué elementos (qué porcentaje) de los </w:t>
            </w:r>
            <w:r w:rsidRPr="00A428A4">
              <w:rPr>
                <w:rFonts w:ascii="Arial" w:hAnsi="Arial" w:cs="Arial"/>
                <w:sz w:val="22"/>
                <w:szCs w:val="22"/>
              </w:rPr>
              <w:lastRenderedPageBreak/>
              <w:t>propuestos son prescindibles?</w:t>
            </w:r>
          </w:p>
        </w:tc>
      </w:tr>
      <w:tr w:rsidR="00A72945" w:rsidRPr="00A428A4" w:rsidTr="00220FBE">
        <w:tc>
          <w:tcPr>
            <w:tcW w:w="2942" w:type="dxa"/>
            <w:vMerge w:val="restart"/>
          </w:tcPr>
          <w:p w:rsidR="00A72945" w:rsidRPr="00A428A4" w:rsidRDefault="00A72945" w:rsidP="00A72945">
            <w:pPr>
              <w:rPr>
                <w:rFonts w:ascii="Arial" w:hAnsi="Arial" w:cs="Arial"/>
                <w:b/>
                <w:sz w:val="22"/>
                <w:szCs w:val="22"/>
              </w:rPr>
            </w:pPr>
            <w:r w:rsidRPr="00A428A4">
              <w:rPr>
                <w:rFonts w:ascii="Arial" w:hAnsi="Arial" w:cs="Arial"/>
                <w:b/>
                <w:sz w:val="22"/>
                <w:szCs w:val="22"/>
              </w:rPr>
              <w:lastRenderedPageBreak/>
              <w:t>Conformidad con las expectativas</w:t>
            </w:r>
          </w:p>
          <w:p w:rsidR="00A72945" w:rsidRPr="00A428A4" w:rsidRDefault="00A72945" w:rsidP="000E5DF9">
            <w:pPr>
              <w:rPr>
                <w:rFonts w:ascii="Arial" w:hAnsi="Arial" w:cs="Arial"/>
                <w:b/>
                <w:sz w:val="22"/>
                <w:szCs w:val="22"/>
              </w:rPr>
            </w:pPr>
          </w:p>
        </w:tc>
        <w:tc>
          <w:tcPr>
            <w:tcW w:w="2943" w:type="dxa"/>
          </w:tcPr>
          <w:p w:rsidR="00A72945" w:rsidRPr="00A428A4" w:rsidRDefault="00A72945" w:rsidP="00A72945">
            <w:pPr>
              <w:rPr>
                <w:rFonts w:ascii="Arial" w:hAnsi="Arial" w:cs="Arial"/>
                <w:sz w:val="22"/>
                <w:szCs w:val="22"/>
              </w:rPr>
            </w:pPr>
            <w:r w:rsidRPr="00A428A4">
              <w:rPr>
                <w:rFonts w:ascii="Arial" w:hAnsi="Arial" w:cs="Arial"/>
                <w:sz w:val="22"/>
                <w:szCs w:val="22"/>
              </w:rPr>
              <w:t>¿El esquema sirve para lo que fue hecho?</w:t>
            </w:r>
          </w:p>
          <w:p w:rsidR="00A72945" w:rsidRPr="00A428A4" w:rsidRDefault="00A72945" w:rsidP="000E5DF9">
            <w:pPr>
              <w:rPr>
                <w:rFonts w:ascii="Arial" w:hAnsi="Arial" w:cs="Arial"/>
                <w:sz w:val="22"/>
                <w:szCs w:val="22"/>
              </w:rPr>
            </w:pPr>
          </w:p>
        </w:tc>
        <w:tc>
          <w:tcPr>
            <w:tcW w:w="2943" w:type="dxa"/>
          </w:tcPr>
          <w:p w:rsidR="00A72945" w:rsidRPr="00A428A4" w:rsidRDefault="00A72945" w:rsidP="00220FBE">
            <w:pPr>
              <w:numPr>
                <w:ilvl w:val="0"/>
                <w:numId w:val="23"/>
              </w:numPr>
              <w:tabs>
                <w:tab w:val="clear" w:pos="720"/>
                <w:tab w:val="num" w:pos="239"/>
              </w:tabs>
              <w:ind w:left="239" w:hanging="239"/>
              <w:rPr>
                <w:rFonts w:ascii="Arial" w:hAnsi="Arial" w:cs="Arial"/>
                <w:sz w:val="22"/>
                <w:szCs w:val="22"/>
              </w:rPr>
            </w:pPr>
            <w:r w:rsidRPr="00A428A4">
              <w:rPr>
                <w:rFonts w:ascii="Arial" w:hAnsi="Arial" w:cs="Arial"/>
                <w:sz w:val="22"/>
                <w:szCs w:val="22"/>
              </w:rPr>
              <w:t>¿El esquema cubre las expectativas?</w:t>
            </w:r>
          </w:p>
          <w:p w:rsidR="00A72945" w:rsidRPr="00A428A4" w:rsidRDefault="00A72945" w:rsidP="00220FBE">
            <w:pPr>
              <w:numPr>
                <w:ilvl w:val="0"/>
                <w:numId w:val="23"/>
              </w:numPr>
              <w:tabs>
                <w:tab w:val="clear" w:pos="720"/>
                <w:tab w:val="num" w:pos="239"/>
              </w:tabs>
              <w:ind w:left="239" w:hanging="239"/>
              <w:rPr>
                <w:rFonts w:ascii="Arial" w:hAnsi="Arial" w:cs="Arial"/>
                <w:sz w:val="22"/>
                <w:szCs w:val="22"/>
              </w:rPr>
            </w:pPr>
            <w:r w:rsidRPr="00A428A4">
              <w:rPr>
                <w:rFonts w:ascii="Arial" w:hAnsi="Arial" w:cs="Arial"/>
                <w:sz w:val="22"/>
                <w:szCs w:val="22"/>
              </w:rPr>
              <w:t>¿Los elementos son apropiados para cumplir funciones específicas (i.e., reutilizar descripciones, describir la competencia, describir mapas de competencias)?</w:t>
            </w:r>
          </w:p>
          <w:p w:rsidR="00A72945" w:rsidRPr="00A428A4" w:rsidRDefault="00A72945" w:rsidP="000E5DF9">
            <w:pPr>
              <w:rPr>
                <w:rFonts w:ascii="Arial" w:hAnsi="Arial" w:cs="Arial"/>
                <w:sz w:val="22"/>
                <w:szCs w:val="22"/>
              </w:rPr>
            </w:pPr>
          </w:p>
        </w:tc>
      </w:tr>
      <w:tr w:rsidR="00A72945" w:rsidRPr="00A428A4" w:rsidTr="00220FBE">
        <w:tc>
          <w:tcPr>
            <w:tcW w:w="2942" w:type="dxa"/>
            <w:vMerge/>
          </w:tcPr>
          <w:p w:rsidR="00A72945" w:rsidRPr="00A428A4" w:rsidRDefault="00A72945" w:rsidP="000E5DF9">
            <w:pPr>
              <w:rPr>
                <w:rFonts w:ascii="Arial" w:hAnsi="Arial" w:cs="Arial"/>
                <w:b/>
                <w:sz w:val="22"/>
                <w:szCs w:val="22"/>
              </w:rPr>
            </w:pPr>
          </w:p>
        </w:tc>
        <w:tc>
          <w:tcPr>
            <w:tcW w:w="2943" w:type="dxa"/>
          </w:tcPr>
          <w:p w:rsidR="00A72945" w:rsidRPr="00A428A4" w:rsidRDefault="00A72945" w:rsidP="00A72945">
            <w:pPr>
              <w:rPr>
                <w:rFonts w:ascii="Arial" w:hAnsi="Arial" w:cs="Arial"/>
                <w:sz w:val="22"/>
                <w:szCs w:val="22"/>
              </w:rPr>
            </w:pPr>
            <w:r w:rsidRPr="00A428A4">
              <w:rPr>
                <w:rFonts w:ascii="Arial" w:hAnsi="Arial" w:cs="Arial"/>
                <w:sz w:val="22"/>
                <w:szCs w:val="22"/>
              </w:rPr>
              <w:t>¿Los vocabularios controlados están alineados con las características de la audiencia y cómo se comprende el objeto descrito?</w:t>
            </w:r>
          </w:p>
          <w:p w:rsidR="00A72945" w:rsidRPr="00A428A4" w:rsidRDefault="00A72945" w:rsidP="000E5DF9">
            <w:pPr>
              <w:rPr>
                <w:rFonts w:ascii="Arial" w:hAnsi="Arial" w:cs="Arial"/>
                <w:sz w:val="22"/>
                <w:szCs w:val="22"/>
              </w:rPr>
            </w:pPr>
          </w:p>
        </w:tc>
        <w:tc>
          <w:tcPr>
            <w:tcW w:w="2943" w:type="dxa"/>
          </w:tcPr>
          <w:p w:rsidR="00A72945" w:rsidRPr="00A428A4" w:rsidRDefault="00A72945" w:rsidP="00220FBE">
            <w:pPr>
              <w:numPr>
                <w:ilvl w:val="0"/>
                <w:numId w:val="24"/>
              </w:numPr>
              <w:tabs>
                <w:tab w:val="clear" w:pos="720"/>
                <w:tab w:val="num" w:pos="239"/>
              </w:tabs>
              <w:ind w:left="239" w:hanging="283"/>
              <w:rPr>
                <w:rFonts w:ascii="Arial" w:hAnsi="Arial" w:cs="Arial"/>
                <w:sz w:val="22"/>
                <w:szCs w:val="22"/>
              </w:rPr>
            </w:pPr>
            <w:r w:rsidRPr="00A428A4">
              <w:rPr>
                <w:rFonts w:ascii="Arial" w:hAnsi="Arial" w:cs="Arial"/>
                <w:sz w:val="22"/>
                <w:szCs w:val="22"/>
              </w:rPr>
              <w:t>¿Es apropiado que el usuario deba seleccionar una opción entre un grupo para definir un valor de un elemento (i.e., cuando sea posible porque está definido un vocabulario para el elemento)?</w:t>
            </w:r>
          </w:p>
          <w:p w:rsidR="00A72945" w:rsidRPr="00A428A4" w:rsidRDefault="00A72945" w:rsidP="00220FBE">
            <w:pPr>
              <w:pStyle w:val="Prrafodelista"/>
              <w:numPr>
                <w:ilvl w:val="0"/>
                <w:numId w:val="24"/>
              </w:numPr>
              <w:tabs>
                <w:tab w:val="clear" w:pos="720"/>
                <w:tab w:val="num" w:pos="239"/>
              </w:tabs>
              <w:ind w:left="239" w:hanging="283"/>
              <w:rPr>
                <w:rFonts w:ascii="Arial" w:hAnsi="Arial" w:cs="Arial"/>
                <w:sz w:val="22"/>
                <w:szCs w:val="22"/>
              </w:rPr>
            </w:pPr>
            <w:r w:rsidRPr="00A428A4">
              <w:rPr>
                <w:rFonts w:ascii="Arial" w:hAnsi="Arial" w:cs="Arial"/>
                <w:sz w:val="22"/>
                <w:szCs w:val="22"/>
              </w:rPr>
              <w:t>¿Son apropiados los vocabularios controlados propuestos para los elementos que los poseen?</w:t>
            </w:r>
          </w:p>
        </w:tc>
      </w:tr>
      <w:tr w:rsidR="00220FBE" w:rsidRPr="00A428A4" w:rsidTr="00220FBE">
        <w:tc>
          <w:tcPr>
            <w:tcW w:w="2942" w:type="dxa"/>
          </w:tcPr>
          <w:p w:rsidR="00220FBE" w:rsidRPr="00A428A4" w:rsidRDefault="00A72945" w:rsidP="000E5DF9">
            <w:pPr>
              <w:rPr>
                <w:rFonts w:ascii="Arial" w:hAnsi="Arial" w:cs="Arial"/>
                <w:b/>
                <w:sz w:val="22"/>
                <w:szCs w:val="22"/>
              </w:rPr>
            </w:pPr>
            <w:r w:rsidRPr="00A428A4">
              <w:rPr>
                <w:rFonts w:ascii="Arial" w:hAnsi="Arial" w:cs="Arial"/>
                <w:b/>
                <w:sz w:val="22"/>
                <w:szCs w:val="22"/>
              </w:rPr>
              <w:t>Accesibilidad</w:t>
            </w:r>
          </w:p>
        </w:tc>
        <w:tc>
          <w:tcPr>
            <w:tcW w:w="2943" w:type="dxa"/>
          </w:tcPr>
          <w:p w:rsidR="00220FBE" w:rsidRPr="00A428A4" w:rsidRDefault="00A72945" w:rsidP="000E5DF9">
            <w:pPr>
              <w:rPr>
                <w:rFonts w:ascii="Arial" w:hAnsi="Arial" w:cs="Arial"/>
                <w:sz w:val="22"/>
                <w:szCs w:val="22"/>
              </w:rPr>
            </w:pPr>
            <w:r w:rsidRPr="00A428A4">
              <w:rPr>
                <w:rFonts w:ascii="Arial" w:hAnsi="Arial" w:cs="Arial"/>
                <w:sz w:val="22"/>
                <w:szCs w:val="22"/>
              </w:rPr>
              <w:t>¿Es apropiado cada elemento para la audiencia o comunidad de uso?</w:t>
            </w:r>
          </w:p>
        </w:tc>
        <w:tc>
          <w:tcPr>
            <w:tcW w:w="2943" w:type="dxa"/>
          </w:tcPr>
          <w:p w:rsidR="00220FBE" w:rsidRPr="00A428A4" w:rsidRDefault="00220FBE" w:rsidP="00220FBE">
            <w:pPr>
              <w:rPr>
                <w:rFonts w:ascii="Arial" w:hAnsi="Arial" w:cs="Arial"/>
                <w:sz w:val="22"/>
                <w:szCs w:val="22"/>
              </w:rPr>
            </w:pPr>
            <w:r w:rsidRPr="00A428A4">
              <w:rPr>
                <w:rFonts w:ascii="Arial" w:hAnsi="Arial" w:cs="Arial"/>
                <w:sz w:val="22"/>
                <w:szCs w:val="22"/>
              </w:rPr>
              <w:t>¿Qué elementos son confusos?</w:t>
            </w:r>
          </w:p>
        </w:tc>
      </w:tr>
    </w:tbl>
    <w:p w:rsidR="00220FBE" w:rsidRDefault="00220FBE" w:rsidP="000E5DF9">
      <w:pPr>
        <w:rPr>
          <w:rFonts w:asciiTheme="majorHAnsi" w:hAnsiTheme="majorHAnsi"/>
        </w:rPr>
      </w:pPr>
    </w:p>
    <w:p w:rsidR="00220FBE" w:rsidRPr="007E0FC2" w:rsidRDefault="007E0FC2" w:rsidP="000E5DF9">
      <w:pPr>
        <w:rPr>
          <w:rFonts w:ascii="Arial" w:hAnsi="Arial" w:cs="Arial"/>
          <w:sz w:val="22"/>
          <w:szCs w:val="22"/>
        </w:rPr>
      </w:pPr>
      <w:r w:rsidRPr="007E0FC2">
        <w:rPr>
          <w:rFonts w:ascii="Arial" w:hAnsi="Arial" w:cs="Arial"/>
          <w:sz w:val="22"/>
          <w:szCs w:val="22"/>
        </w:rPr>
        <w:t>Con base en las preguntas guía, se creó un cuestionario Web con el cual medir la validez de la propuesta. En realidad el cuestionario está hecho para dos perfiles</w:t>
      </w:r>
      <w:r>
        <w:rPr>
          <w:rFonts w:ascii="Arial" w:hAnsi="Arial" w:cs="Arial"/>
          <w:sz w:val="22"/>
          <w:szCs w:val="22"/>
        </w:rPr>
        <w:t xml:space="preserve"> de evaluadores</w:t>
      </w:r>
      <w:r w:rsidRPr="007E0FC2">
        <w:rPr>
          <w:rFonts w:ascii="Arial" w:hAnsi="Arial" w:cs="Arial"/>
          <w:sz w:val="22"/>
          <w:szCs w:val="22"/>
        </w:rPr>
        <w:t>:</w:t>
      </w:r>
    </w:p>
    <w:p w:rsidR="007E0FC2" w:rsidRPr="007E0FC2" w:rsidRDefault="007E0FC2" w:rsidP="000E5DF9">
      <w:pPr>
        <w:rPr>
          <w:rFonts w:ascii="Arial" w:hAnsi="Arial" w:cs="Arial"/>
          <w:sz w:val="22"/>
          <w:szCs w:val="22"/>
        </w:rPr>
      </w:pPr>
    </w:p>
    <w:p w:rsidR="007E0FC2" w:rsidRPr="007E0FC2" w:rsidRDefault="007E0FC2" w:rsidP="007E0FC2">
      <w:pPr>
        <w:jc w:val="both"/>
        <w:rPr>
          <w:rFonts w:ascii="Arial" w:hAnsi="Arial" w:cs="Arial"/>
          <w:sz w:val="22"/>
          <w:szCs w:val="22"/>
        </w:rPr>
      </w:pPr>
      <w:r w:rsidRPr="007E0FC2">
        <w:rPr>
          <w:rFonts w:ascii="Arial" w:hAnsi="Arial" w:cs="Arial"/>
          <w:sz w:val="22"/>
          <w:szCs w:val="22"/>
        </w:rPr>
        <w:t>- Perfil experto: persona docente o no, con titulaciones o conocimientos en aspectos pedagógicos y/o experiencia o desarrollo en tecnologías de aprendizaje en línea o de objetos de aprendizaje o similares.</w:t>
      </w:r>
    </w:p>
    <w:p w:rsidR="007E0FC2" w:rsidRDefault="007E0FC2" w:rsidP="007E0FC2">
      <w:pPr>
        <w:jc w:val="both"/>
        <w:rPr>
          <w:rFonts w:ascii="Arial" w:hAnsi="Arial" w:cs="Arial"/>
          <w:sz w:val="22"/>
          <w:szCs w:val="22"/>
        </w:rPr>
      </w:pPr>
      <w:r w:rsidRPr="007E0FC2">
        <w:rPr>
          <w:rFonts w:ascii="Arial" w:hAnsi="Arial" w:cs="Arial"/>
          <w:sz w:val="22"/>
          <w:szCs w:val="22"/>
        </w:rPr>
        <w:t xml:space="preserve"> - Perfil usuario: persona con experiencia docente a nivel primaria, secundaria, o superior que no posee las demás características del perfil experto.</w:t>
      </w:r>
    </w:p>
    <w:p w:rsidR="007E0FC2" w:rsidRDefault="007E0FC2" w:rsidP="007E0FC2">
      <w:pPr>
        <w:jc w:val="both"/>
        <w:rPr>
          <w:rFonts w:ascii="Arial" w:hAnsi="Arial" w:cs="Arial"/>
          <w:sz w:val="22"/>
          <w:szCs w:val="22"/>
        </w:rPr>
      </w:pPr>
    </w:p>
    <w:p w:rsidR="007E0FC2" w:rsidRPr="007E0FC2" w:rsidRDefault="007E0FC2" w:rsidP="007E0FC2">
      <w:pPr>
        <w:jc w:val="both"/>
        <w:rPr>
          <w:rFonts w:ascii="Arial" w:hAnsi="Arial" w:cs="Arial"/>
          <w:sz w:val="22"/>
          <w:szCs w:val="22"/>
        </w:rPr>
      </w:pPr>
      <w:r>
        <w:rPr>
          <w:rFonts w:ascii="Arial" w:hAnsi="Arial" w:cs="Arial"/>
          <w:sz w:val="22"/>
          <w:szCs w:val="22"/>
        </w:rPr>
        <w:t>Hasta el momento, han participado evaluadores de Colombia, España, Argentina y México.</w:t>
      </w:r>
    </w:p>
    <w:p w:rsidR="007E0FC2" w:rsidRDefault="007E0FC2" w:rsidP="000E5DF9">
      <w:pPr>
        <w:rPr>
          <w:rFonts w:asciiTheme="majorHAnsi" w:hAnsiTheme="majorHAnsi"/>
        </w:rPr>
      </w:pPr>
    </w:p>
    <w:p w:rsidR="007E0FC2" w:rsidRDefault="007E0FC2" w:rsidP="000E5DF9">
      <w:pPr>
        <w:rPr>
          <w:rFonts w:asciiTheme="majorHAnsi" w:hAnsiTheme="majorHAnsi"/>
        </w:rPr>
      </w:pPr>
    </w:p>
    <w:p w:rsidR="000E5DF9" w:rsidRPr="007E0FC2" w:rsidRDefault="000E5DF9" w:rsidP="000E5DF9">
      <w:pPr>
        <w:rPr>
          <w:rFonts w:ascii="Arial" w:hAnsi="Arial" w:cs="Arial"/>
          <w:b/>
          <w:sz w:val="22"/>
          <w:szCs w:val="22"/>
          <w:lang w:val="pt-BR"/>
        </w:rPr>
      </w:pPr>
      <w:proofErr w:type="spellStart"/>
      <w:r w:rsidRPr="007E0FC2">
        <w:rPr>
          <w:rFonts w:ascii="Arial" w:hAnsi="Arial" w:cs="Arial"/>
          <w:b/>
          <w:sz w:val="22"/>
          <w:szCs w:val="22"/>
          <w:lang w:val="pt-BR"/>
        </w:rPr>
        <w:t>Referencias</w:t>
      </w:r>
      <w:proofErr w:type="spellEnd"/>
      <w:r w:rsidRPr="007E0FC2">
        <w:rPr>
          <w:rFonts w:ascii="Arial" w:hAnsi="Arial" w:cs="Arial"/>
          <w:b/>
          <w:sz w:val="22"/>
          <w:szCs w:val="22"/>
          <w:lang w:val="pt-BR"/>
        </w:rPr>
        <w:t xml:space="preserve"> bibliográficas</w:t>
      </w:r>
    </w:p>
    <w:p w:rsidR="00744380" w:rsidRPr="007E0FC2" w:rsidRDefault="00744380" w:rsidP="000E5DF9">
      <w:pPr>
        <w:rPr>
          <w:rFonts w:ascii="Arial" w:hAnsi="Arial" w:cs="Arial"/>
          <w:b/>
          <w:sz w:val="22"/>
          <w:szCs w:val="22"/>
          <w:lang w:val="pt-BR"/>
        </w:rPr>
      </w:pPr>
    </w:p>
    <w:p w:rsidR="007E0FC2" w:rsidRPr="00061237" w:rsidRDefault="007E0FC2" w:rsidP="007E0FC2">
      <w:pPr>
        <w:rPr>
          <w:rFonts w:ascii="Arial" w:hAnsi="Arial" w:cs="Arial"/>
          <w:sz w:val="22"/>
          <w:szCs w:val="22"/>
        </w:rPr>
      </w:pPr>
      <w:proofErr w:type="spellStart"/>
      <w:r w:rsidRPr="00061237">
        <w:rPr>
          <w:rFonts w:ascii="Arial" w:hAnsi="Arial" w:cs="Arial"/>
          <w:sz w:val="22"/>
          <w:szCs w:val="22"/>
          <w:lang w:val="en-US"/>
        </w:rPr>
        <w:t>Marzal</w:t>
      </w:r>
      <w:proofErr w:type="spellEnd"/>
      <w:r w:rsidRPr="00061237">
        <w:rPr>
          <w:rFonts w:ascii="Arial" w:hAnsi="Arial" w:cs="Arial"/>
          <w:sz w:val="22"/>
          <w:szCs w:val="22"/>
          <w:lang w:val="en-US"/>
        </w:rPr>
        <w:t xml:space="preserve">, M., </w:t>
      </w:r>
      <w:proofErr w:type="spellStart"/>
      <w:r w:rsidRPr="00061237">
        <w:rPr>
          <w:rFonts w:ascii="Arial" w:hAnsi="Arial" w:cs="Arial"/>
          <w:sz w:val="22"/>
          <w:szCs w:val="22"/>
          <w:lang w:val="en-US"/>
        </w:rPr>
        <w:t>Calzada</w:t>
      </w:r>
      <w:proofErr w:type="spellEnd"/>
      <w:r w:rsidRPr="00061237">
        <w:rPr>
          <w:rFonts w:ascii="Arial" w:hAnsi="Arial" w:cs="Arial"/>
          <w:sz w:val="22"/>
          <w:szCs w:val="22"/>
          <w:lang w:val="en-US"/>
        </w:rPr>
        <w:t xml:space="preserve">, J., &amp; Cuevas, A. (2006). </w:t>
      </w:r>
      <w:r w:rsidRPr="00061237">
        <w:rPr>
          <w:rFonts w:ascii="Arial" w:hAnsi="Arial" w:cs="Arial"/>
          <w:sz w:val="22"/>
          <w:szCs w:val="22"/>
        </w:rPr>
        <w:t xml:space="preserve">Desarrollo de un esquema de metadatos para la descripción de recursos educativos: el perfil de aplicación MIMETA. </w:t>
      </w:r>
      <w:r w:rsidRPr="00061237">
        <w:rPr>
          <w:rFonts w:ascii="Arial" w:hAnsi="Arial" w:cs="Arial"/>
          <w:i/>
          <w:iCs/>
          <w:sz w:val="22"/>
          <w:szCs w:val="22"/>
        </w:rPr>
        <w:t>Revista Española de Documentación Científica, 29</w:t>
      </w:r>
      <w:r w:rsidRPr="00061237">
        <w:rPr>
          <w:rFonts w:ascii="Arial" w:hAnsi="Arial" w:cs="Arial"/>
          <w:sz w:val="22"/>
          <w:szCs w:val="22"/>
        </w:rPr>
        <w:t>(4), 551-571</w:t>
      </w:r>
    </w:p>
    <w:p w:rsidR="007E0FC2" w:rsidRPr="00061237" w:rsidRDefault="007E0FC2" w:rsidP="007E0FC2">
      <w:pPr>
        <w:rPr>
          <w:rFonts w:ascii="Arial" w:hAnsi="Arial" w:cs="Arial"/>
          <w:sz w:val="22"/>
          <w:szCs w:val="22"/>
        </w:rPr>
      </w:pPr>
    </w:p>
    <w:p w:rsidR="007E0FC2" w:rsidRPr="00061237" w:rsidRDefault="007E0FC2" w:rsidP="007E0FC2">
      <w:pPr>
        <w:rPr>
          <w:rFonts w:ascii="Arial" w:hAnsi="Arial" w:cs="Arial"/>
          <w:sz w:val="22"/>
          <w:szCs w:val="22"/>
        </w:rPr>
      </w:pPr>
    </w:p>
    <w:p w:rsidR="007E0FC2" w:rsidRPr="00061237" w:rsidRDefault="007E0FC2" w:rsidP="007E0FC2">
      <w:pPr>
        <w:rPr>
          <w:rFonts w:ascii="Arial" w:hAnsi="Arial" w:cs="Arial"/>
          <w:sz w:val="22"/>
          <w:szCs w:val="22"/>
        </w:rPr>
      </w:pPr>
      <w:r w:rsidRPr="00061237">
        <w:rPr>
          <w:rFonts w:ascii="Arial" w:hAnsi="Arial" w:cs="Arial"/>
          <w:sz w:val="22"/>
          <w:szCs w:val="22"/>
        </w:rPr>
        <w:lastRenderedPageBreak/>
        <w:t>Organización para la Cooperación y Desarrollo económico. (</w:t>
      </w:r>
      <w:proofErr w:type="spellStart"/>
      <w:r w:rsidRPr="00061237">
        <w:rPr>
          <w:rFonts w:ascii="Arial" w:hAnsi="Arial" w:cs="Arial"/>
          <w:sz w:val="22"/>
          <w:szCs w:val="22"/>
        </w:rPr>
        <w:t>n.d</w:t>
      </w:r>
      <w:proofErr w:type="spellEnd"/>
      <w:r w:rsidRPr="00061237">
        <w:rPr>
          <w:rFonts w:ascii="Arial" w:hAnsi="Arial" w:cs="Arial"/>
          <w:sz w:val="22"/>
          <w:szCs w:val="22"/>
        </w:rPr>
        <w:t xml:space="preserve">.). </w:t>
      </w:r>
      <w:r w:rsidRPr="00061237">
        <w:rPr>
          <w:rFonts w:ascii="Arial" w:hAnsi="Arial" w:cs="Arial"/>
          <w:i/>
          <w:iCs/>
          <w:sz w:val="22"/>
          <w:szCs w:val="22"/>
        </w:rPr>
        <w:t>El programa PISA de la OCDE.</w:t>
      </w:r>
      <w:r w:rsidRPr="00061237">
        <w:rPr>
          <w:rFonts w:ascii="Arial" w:hAnsi="Arial" w:cs="Arial"/>
          <w:sz w:val="22"/>
          <w:szCs w:val="22"/>
        </w:rPr>
        <w:t xml:space="preserve"> </w:t>
      </w:r>
      <w:r w:rsidRPr="00061237">
        <w:rPr>
          <w:rFonts w:ascii="Arial" w:hAnsi="Arial" w:cs="Arial"/>
          <w:sz w:val="22"/>
          <w:szCs w:val="22"/>
          <w:lang w:val="en-US"/>
        </w:rPr>
        <w:t xml:space="preserve">Retrieved </w:t>
      </w:r>
      <w:proofErr w:type="spellStart"/>
      <w:r w:rsidRPr="00061237">
        <w:rPr>
          <w:rFonts w:ascii="Arial" w:hAnsi="Arial" w:cs="Arial"/>
          <w:sz w:val="22"/>
          <w:szCs w:val="22"/>
          <w:lang w:val="en-US"/>
        </w:rPr>
        <w:t>Marzo</w:t>
      </w:r>
      <w:proofErr w:type="spellEnd"/>
      <w:r w:rsidRPr="00061237">
        <w:rPr>
          <w:rFonts w:ascii="Arial" w:hAnsi="Arial" w:cs="Arial"/>
          <w:sz w:val="22"/>
          <w:szCs w:val="22"/>
          <w:lang w:val="en-US"/>
        </w:rPr>
        <w:t xml:space="preserve"> 05, 2015, from </w:t>
      </w:r>
      <w:hyperlink r:id="rId16" w:history="1">
        <w:r w:rsidRPr="00061237">
          <w:rPr>
            <w:rStyle w:val="Hipervnculo"/>
            <w:rFonts w:ascii="Arial" w:hAnsi="Arial" w:cs="Arial"/>
            <w:sz w:val="22"/>
            <w:szCs w:val="22"/>
            <w:lang w:val="en-US"/>
          </w:rPr>
          <w:t>http://</w:t>
        </w:r>
      </w:hyperlink>
      <w:hyperlink r:id="rId17" w:history="1">
        <w:r w:rsidRPr="00061237">
          <w:rPr>
            <w:rStyle w:val="Hipervnculo"/>
            <w:rFonts w:ascii="Arial" w:hAnsi="Arial" w:cs="Arial"/>
            <w:sz w:val="22"/>
            <w:szCs w:val="22"/>
            <w:lang w:val="en-US"/>
          </w:rPr>
          <w:t>www.oecd.org/pisa/39730818.pdf</w:t>
        </w:r>
      </w:hyperlink>
    </w:p>
    <w:p w:rsidR="007E0FC2" w:rsidRPr="000E5DF9" w:rsidRDefault="007E0FC2" w:rsidP="000E5DF9">
      <w:pPr>
        <w:rPr>
          <w:rFonts w:asciiTheme="majorHAnsi" w:hAnsiTheme="majorHAnsi"/>
          <w:lang w:val="en-US"/>
        </w:rPr>
      </w:pPr>
    </w:p>
    <w:p w:rsidR="00061237" w:rsidRPr="00061237" w:rsidRDefault="00061237" w:rsidP="00061237">
      <w:pPr>
        <w:rPr>
          <w:rFonts w:ascii="Arial" w:hAnsi="Arial" w:cs="Arial"/>
          <w:sz w:val="22"/>
          <w:szCs w:val="22"/>
          <w:lang w:val="pt-BR"/>
        </w:rPr>
      </w:pPr>
      <w:r w:rsidRPr="00061237">
        <w:rPr>
          <w:rFonts w:ascii="Arial" w:hAnsi="Arial" w:cs="Arial"/>
          <w:sz w:val="22"/>
          <w:szCs w:val="22"/>
          <w:lang w:val="pt-BR"/>
        </w:rPr>
        <w:t xml:space="preserve">Park, D., Kim, H., </w:t>
      </w:r>
      <w:proofErr w:type="spellStart"/>
      <w:r w:rsidRPr="00061237">
        <w:rPr>
          <w:rFonts w:ascii="Arial" w:hAnsi="Arial" w:cs="Arial"/>
          <w:sz w:val="22"/>
          <w:szCs w:val="22"/>
          <w:lang w:val="pt-BR"/>
        </w:rPr>
        <w:t>Choi</w:t>
      </w:r>
      <w:proofErr w:type="spellEnd"/>
      <w:r w:rsidRPr="00061237">
        <w:rPr>
          <w:rFonts w:ascii="Arial" w:hAnsi="Arial" w:cs="Arial"/>
          <w:sz w:val="22"/>
          <w:szCs w:val="22"/>
          <w:lang w:val="pt-BR"/>
        </w:rPr>
        <w:t xml:space="preserve">, I., &amp; Kim, J. (2012). </w:t>
      </w:r>
      <w:r w:rsidRPr="00061237">
        <w:rPr>
          <w:rFonts w:ascii="Arial" w:hAnsi="Arial" w:cs="Arial"/>
          <w:sz w:val="22"/>
          <w:szCs w:val="22"/>
          <w:lang w:val="en-US"/>
        </w:rPr>
        <w:t xml:space="preserve">A literature review and classification of recommender systems research. </w:t>
      </w:r>
      <w:r w:rsidRPr="00061237">
        <w:rPr>
          <w:rFonts w:ascii="Arial" w:hAnsi="Arial" w:cs="Arial"/>
          <w:i/>
          <w:iCs/>
          <w:sz w:val="22"/>
          <w:szCs w:val="22"/>
          <w:lang w:val="pt-BR"/>
        </w:rPr>
        <w:t xml:space="preserve">Expert Systems </w:t>
      </w:r>
      <w:proofErr w:type="spellStart"/>
      <w:r w:rsidRPr="00061237">
        <w:rPr>
          <w:rFonts w:ascii="Arial" w:hAnsi="Arial" w:cs="Arial"/>
          <w:i/>
          <w:iCs/>
          <w:sz w:val="22"/>
          <w:szCs w:val="22"/>
          <w:lang w:val="pt-BR"/>
        </w:rPr>
        <w:t>with</w:t>
      </w:r>
      <w:proofErr w:type="spellEnd"/>
      <w:r w:rsidRPr="00061237">
        <w:rPr>
          <w:rFonts w:ascii="Arial" w:hAnsi="Arial" w:cs="Arial"/>
          <w:i/>
          <w:iCs/>
          <w:sz w:val="22"/>
          <w:szCs w:val="22"/>
          <w:lang w:val="pt-BR"/>
        </w:rPr>
        <w:t xml:space="preserve"> </w:t>
      </w:r>
      <w:proofErr w:type="spellStart"/>
      <w:r w:rsidRPr="00061237">
        <w:rPr>
          <w:rFonts w:ascii="Arial" w:hAnsi="Arial" w:cs="Arial"/>
          <w:i/>
          <w:iCs/>
          <w:sz w:val="22"/>
          <w:szCs w:val="22"/>
          <w:lang w:val="pt-BR"/>
        </w:rPr>
        <w:t>Applications</w:t>
      </w:r>
      <w:proofErr w:type="spellEnd"/>
      <w:r w:rsidRPr="00061237">
        <w:rPr>
          <w:rFonts w:ascii="Arial" w:hAnsi="Arial" w:cs="Arial"/>
          <w:sz w:val="22"/>
          <w:szCs w:val="22"/>
          <w:lang w:val="pt-BR"/>
        </w:rPr>
        <w:t>, 10059–10072</w:t>
      </w:r>
    </w:p>
    <w:p w:rsidR="000E5DF9" w:rsidRPr="000E5DF9" w:rsidRDefault="000E5DF9" w:rsidP="000E5DF9">
      <w:pPr>
        <w:rPr>
          <w:rFonts w:asciiTheme="majorHAnsi" w:hAnsiTheme="majorHAnsi"/>
          <w:lang w:val="en-US"/>
        </w:rPr>
      </w:pPr>
    </w:p>
    <w:p w:rsidR="000E5DF9" w:rsidRPr="000E5DF9" w:rsidRDefault="000E5DF9" w:rsidP="000E5DF9">
      <w:pPr>
        <w:rPr>
          <w:rFonts w:asciiTheme="majorHAnsi" w:hAnsiTheme="majorHAnsi"/>
          <w:lang w:val="en-US"/>
        </w:rPr>
      </w:pPr>
    </w:p>
    <w:p w:rsidR="00C562DB" w:rsidRPr="000E5DF9" w:rsidRDefault="00C562DB" w:rsidP="00C562DB">
      <w:pPr>
        <w:rPr>
          <w:rFonts w:asciiTheme="majorHAnsi" w:hAnsiTheme="majorHAnsi"/>
          <w:lang w:val="en-US"/>
        </w:rPr>
      </w:pPr>
    </w:p>
    <w:p w:rsidR="00C562DB" w:rsidRPr="000E5DF9" w:rsidRDefault="00C562DB" w:rsidP="00C562DB">
      <w:pPr>
        <w:rPr>
          <w:rFonts w:asciiTheme="majorHAnsi" w:hAnsiTheme="majorHAnsi"/>
          <w:lang w:val="en-US"/>
        </w:rPr>
      </w:pPr>
    </w:p>
    <w:p w:rsidR="00C86C9F" w:rsidRPr="000E5DF9" w:rsidRDefault="00C86C9F" w:rsidP="00557827">
      <w:pPr>
        <w:rPr>
          <w:rFonts w:asciiTheme="majorHAnsi" w:hAnsiTheme="majorHAnsi"/>
          <w:b/>
          <w:lang w:val="en-US"/>
        </w:rPr>
      </w:pPr>
    </w:p>
    <w:p w:rsidR="002B2310" w:rsidRPr="000E5DF9" w:rsidRDefault="002B2310" w:rsidP="00557827">
      <w:pPr>
        <w:rPr>
          <w:rFonts w:asciiTheme="majorHAnsi" w:hAnsiTheme="majorHAnsi"/>
          <w:b/>
          <w:lang w:val="en-US"/>
        </w:rPr>
      </w:pPr>
    </w:p>
    <w:p w:rsidR="001A4238" w:rsidRPr="000E5DF9" w:rsidRDefault="001A4238" w:rsidP="00557827">
      <w:pPr>
        <w:rPr>
          <w:rFonts w:asciiTheme="majorHAnsi" w:hAnsiTheme="majorHAnsi"/>
          <w:lang w:val="en-US"/>
        </w:rPr>
      </w:pPr>
    </w:p>
    <w:p w:rsidR="00E655C9" w:rsidRPr="000E5DF9" w:rsidRDefault="00E655C9" w:rsidP="00AF138D">
      <w:pPr>
        <w:rPr>
          <w:lang w:val="en-US"/>
        </w:rPr>
      </w:pPr>
    </w:p>
    <w:p w:rsidR="00475865" w:rsidRPr="000E5DF9" w:rsidRDefault="00475865" w:rsidP="00AF138D">
      <w:pPr>
        <w:rPr>
          <w:lang w:val="en-US"/>
        </w:rPr>
      </w:pPr>
    </w:p>
    <w:p w:rsidR="00AF138D" w:rsidRPr="000E5DF9" w:rsidRDefault="00AF138D" w:rsidP="0061081B">
      <w:pPr>
        <w:rPr>
          <w:lang w:val="en-US"/>
        </w:rPr>
      </w:pPr>
    </w:p>
    <w:sectPr w:rsidR="00AF138D" w:rsidRPr="000E5DF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E0113"/>
    <w:multiLevelType w:val="hybridMultilevel"/>
    <w:tmpl w:val="415CF1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8203CC"/>
    <w:multiLevelType w:val="hybridMultilevel"/>
    <w:tmpl w:val="21B473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E614078"/>
    <w:multiLevelType w:val="hybridMultilevel"/>
    <w:tmpl w:val="46C0C09E"/>
    <w:lvl w:ilvl="0" w:tplc="553425A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15:restartNumberingAfterBreak="0">
    <w:nsid w:val="10234037"/>
    <w:multiLevelType w:val="hybridMultilevel"/>
    <w:tmpl w:val="97089448"/>
    <w:lvl w:ilvl="0" w:tplc="F78A1A8A">
      <w:start w:val="1"/>
      <w:numFmt w:val="decimal"/>
      <w:lvlText w:val="%1."/>
      <w:lvlJc w:val="left"/>
      <w:pPr>
        <w:tabs>
          <w:tab w:val="num" w:pos="720"/>
        </w:tabs>
        <w:ind w:left="720" w:hanging="360"/>
      </w:pPr>
    </w:lvl>
    <w:lvl w:ilvl="1" w:tplc="922075BA" w:tentative="1">
      <w:start w:val="1"/>
      <w:numFmt w:val="decimal"/>
      <w:lvlText w:val="%2."/>
      <w:lvlJc w:val="left"/>
      <w:pPr>
        <w:tabs>
          <w:tab w:val="num" w:pos="1440"/>
        </w:tabs>
        <w:ind w:left="1440" w:hanging="360"/>
      </w:pPr>
    </w:lvl>
    <w:lvl w:ilvl="2" w:tplc="D010A9E6" w:tentative="1">
      <w:start w:val="1"/>
      <w:numFmt w:val="decimal"/>
      <w:lvlText w:val="%3."/>
      <w:lvlJc w:val="left"/>
      <w:pPr>
        <w:tabs>
          <w:tab w:val="num" w:pos="2160"/>
        </w:tabs>
        <w:ind w:left="2160" w:hanging="360"/>
      </w:pPr>
    </w:lvl>
    <w:lvl w:ilvl="3" w:tplc="7B88A4B8" w:tentative="1">
      <w:start w:val="1"/>
      <w:numFmt w:val="decimal"/>
      <w:lvlText w:val="%4."/>
      <w:lvlJc w:val="left"/>
      <w:pPr>
        <w:tabs>
          <w:tab w:val="num" w:pos="2880"/>
        </w:tabs>
        <w:ind w:left="2880" w:hanging="360"/>
      </w:pPr>
    </w:lvl>
    <w:lvl w:ilvl="4" w:tplc="BB7CFA18" w:tentative="1">
      <w:start w:val="1"/>
      <w:numFmt w:val="decimal"/>
      <w:lvlText w:val="%5."/>
      <w:lvlJc w:val="left"/>
      <w:pPr>
        <w:tabs>
          <w:tab w:val="num" w:pos="3600"/>
        </w:tabs>
        <w:ind w:left="3600" w:hanging="360"/>
      </w:pPr>
    </w:lvl>
    <w:lvl w:ilvl="5" w:tplc="F96C3828" w:tentative="1">
      <w:start w:val="1"/>
      <w:numFmt w:val="decimal"/>
      <w:lvlText w:val="%6."/>
      <w:lvlJc w:val="left"/>
      <w:pPr>
        <w:tabs>
          <w:tab w:val="num" w:pos="4320"/>
        </w:tabs>
        <w:ind w:left="4320" w:hanging="360"/>
      </w:pPr>
    </w:lvl>
    <w:lvl w:ilvl="6" w:tplc="D88E3CD6" w:tentative="1">
      <w:start w:val="1"/>
      <w:numFmt w:val="decimal"/>
      <w:lvlText w:val="%7."/>
      <w:lvlJc w:val="left"/>
      <w:pPr>
        <w:tabs>
          <w:tab w:val="num" w:pos="5040"/>
        </w:tabs>
        <w:ind w:left="5040" w:hanging="360"/>
      </w:pPr>
    </w:lvl>
    <w:lvl w:ilvl="7" w:tplc="506E20E4" w:tentative="1">
      <w:start w:val="1"/>
      <w:numFmt w:val="decimal"/>
      <w:lvlText w:val="%8."/>
      <w:lvlJc w:val="left"/>
      <w:pPr>
        <w:tabs>
          <w:tab w:val="num" w:pos="5760"/>
        </w:tabs>
        <w:ind w:left="5760" w:hanging="360"/>
      </w:pPr>
    </w:lvl>
    <w:lvl w:ilvl="8" w:tplc="44E4679E" w:tentative="1">
      <w:start w:val="1"/>
      <w:numFmt w:val="decimal"/>
      <w:lvlText w:val="%9."/>
      <w:lvlJc w:val="left"/>
      <w:pPr>
        <w:tabs>
          <w:tab w:val="num" w:pos="6480"/>
        </w:tabs>
        <w:ind w:left="6480" w:hanging="360"/>
      </w:pPr>
    </w:lvl>
  </w:abstractNum>
  <w:abstractNum w:abstractNumId="4" w15:restartNumberingAfterBreak="0">
    <w:nsid w:val="2430098C"/>
    <w:multiLevelType w:val="hybridMultilevel"/>
    <w:tmpl w:val="33CA1C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C451FA3"/>
    <w:multiLevelType w:val="hybridMultilevel"/>
    <w:tmpl w:val="BD32B4B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E80101E"/>
    <w:multiLevelType w:val="hybridMultilevel"/>
    <w:tmpl w:val="477A82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5647808"/>
    <w:multiLevelType w:val="hybridMultilevel"/>
    <w:tmpl w:val="17464C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52535C"/>
    <w:multiLevelType w:val="hybridMultilevel"/>
    <w:tmpl w:val="530C77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9442313"/>
    <w:multiLevelType w:val="hybridMultilevel"/>
    <w:tmpl w:val="9E42B134"/>
    <w:lvl w:ilvl="0" w:tplc="961C2DC4">
      <w:start w:val="1"/>
      <w:numFmt w:val="decimal"/>
      <w:lvlText w:val="%1."/>
      <w:lvlJc w:val="left"/>
      <w:pPr>
        <w:tabs>
          <w:tab w:val="num" w:pos="720"/>
        </w:tabs>
        <w:ind w:left="720" w:hanging="360"/>
      </w:pPr>
    </w:lvl>
    <w:lvl w:ilvl="1" w:tplc="3878DEF2" w:tentative="1">
      <w:start w:val="1"/>
      <w:numFmt w:val="decimal"/>
      <w:lvlText w:val="%2."/>
      <w:lvlJc w:val="left"/>
      <w:pPr>
        <w:tabs>
          <w:tab w:val="num" w:pos="1440"/>
        </w:tabs>
        <w:ind w:left="1440" w:hanging="360"/>
      </w:pPr>
    </w:lvl>
    <w:lvl w:ilvl="2" w:tplc="7BCE0FAA" w:tentative="1">
      <w:start w:val="1"/>
      <w:numFmt w:val="decimal"/>
      <w:lvlText w:val="%3."/>
      <w:lvlJc w:val="left"/>
      <w:pPr>
        <w:tabs>
          <w:tab w:val="num" w:pos="2160"/>
        </w:tabs>
        <w:ind w:left="2160" w:hanging="360"/>
      </w:pPr>
    </w:lvl>
    <w:lvl w:ilvl="3" w:tplc="3B188A26" w:tentative="1">
      <w:start w:val="1"/>
      <w:numFmt w:val="decimal"/>
      <w:lvlText w:val="%4."/>
      <w:lvlJc w:val="left"/>
      <w:pPr>
        <w:tabs>
          <w:tab w:val="num" w:pos="2880"/>
        </w:tabs>
        <w:ind w:left="2880" w:hanging="360"/>
      </w:pPr>
    </w:lvl>
    <w:lvl w:ilvl="4" w:tplc="7BB2D158" w:tentative="1">
      <w:start w:val="1"/>
      <w:numFmt w:val="decimal"/>
      <w:lvlText w:val="%5."/>
      <w:lvlJc w:val="left"/>
      <w:pPr>
        <w:tabs>
          <w:tab w:val="num" w:pos="3600"/>
        </w:tabs>
        <w:ind w:left="3600" w:hanging="360"/>
      </w:pPr>
    </w:lvl>
    <w:lvl w:ilvl="5" w:tplc="C136DCA8" w:tentative="1">
      <w:start w:val="1"/>
      <w:numFmt w:val="decimal"/>
      <w:lvlText w:val="%6."/>
      <w:lvlJc w:val="left"/>
      <w:pPr>
        <w:tabs>
          <w:tab w:val="num" w:pos="4320"/>
        </w:tabs>
        <w:ind w:left="4320" w:hanging="360"/>
      </w:pPr>
    </w:lvl>
    <w:lvl w:ilvl="6" w:tplc="A2F63EE4" w:tentative="1">
      <w:start w:val="1"/>
      <w:numFmt w:val="decimal"/>
      <w:lvlText w:val="%7."/>
      <w:lvlJc w:val="left"/>
      <w:pPr>
        <w:tabs>
          <w:tab w:val="num" w:pos="5040"/>
        </w:tabs>
        <w:ind w:left="5040" w:hanging="360"/>
      </w:pPr>
    </w:lvl>
    <w:lvl w:ilvl="7" w:tplc="1EA8989C" w:tentative="1">
      <w:start w:val="1"/>
      <w:numFmt w:val="decimal"/>
      <w:lvlText w:val="%8."/>
      <w:lvlJc w:val="left"/>
      <w:pPr>
        <w:tabs>
          <w:tab w:val="num" w:pos="5760"/>
        </w:tabs>
        <w:ind w:left="5760" w:hanging="360"/>
      </w:pPr>
    </w:lvl>
    <w:lvl w:ilvl="8" w:tplc="15C446D6" w:tentative="1">
      <w:start w:val="1"/>
      <w:numFmt w:val="decimal"/>
      <w:lvlText w:val="%9."/>
      <w:lvlJc w:val="left"/>
      <w:pPr>
        <w:tabs>
          <w:tab w:val="num" w:pos="6480"/>
        </w:tabs>
        <w:ind w:left="6480" w:hanging="360"/>
      </w:pPr>
    </w:lvl>
  </w:abstractNum>
  <w:abstractNum w:abstractNumId="10" w15:restartNumberingAfterBreak="0">
    <w:nsid w:val="3EF56AF8"/>
    <w:multiLevelType w:val="hybridMultilevel"/>
    <w:tmpl w:val="3A2615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11C1EE7"/>
    <w:multiLevelType w:val="hybridMultilevel"/>
    <w:tmpl w:val="77E641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38D36B1"/>
    <w:multiLevelType w:val="hybridMultilevel"/>
    <w:tmpl w:val="CFF81478"/>
    <w:lvl w:ilvl="0" w:tplc="C470831A">
      <w:start w:val="1"/>
      <w:numFmt w:val="decimal"/>
      <w:lvlText w:val="%1."/>
      <w:lvlJc w:val="left"/>
      <w:pPr>
        <w:tabs>
          <w:tab w:val="num" w:pos="720"/>
        </w:tabs>
        <w:ind w:left="720" w:hanging="360"/>
      </w:pPr>
    </w:lvl>
    <w:lvl w:ilvl="1" w:tplc="1BFAC958" w:tentative="1">
      <w:start w:val="1"/>
      <w:numFmt w:val="decimal"/>
      <w:lvlText w:val="%2."/>
      <w:lvlJc w:val="left"/>
      <w:pPr>
        <w:tabs>
          <w:tab w:val="num" w:pos="1440"/>
        </w:tabs>
        <w:ind w:left="1440" w:hanging="360"/>
      </w:pPr>
    </w:lvl>
    <w:lvl w:ilvl="2" w:tplc="C64E569C" w:tentative="1">
      <w:start w:val="1"/>
      <w:numFmt w:val="decimal"/>
      <w:lvlText w:val="%3."/>
      <w:lvlJc w:val="left"/>
      <w:pPr>
        <w:tabs>
          <w:tab w:val="num" w:pos="2160"/>
        </w:tabs>
        <w:ind w:left="2160" w:hanging="360"/>
      </w:pPr>
    </w:lvl>
    <w:lvl w:ilvl="3" w:tplc="18C25116" w:tentative="1">
      <w:start w:val="1"/>
      <w:numFmt w:val="decimal"/>
      <w:lvlText w:val="%4."/>
      <w:lvlJc w:val="left"/>
      <w:pPr>
        <w:tabs>
          <w:tab w:val="num" w:pos="2880"/>
        </w:tabs>
        <w:ind w:left="2880" w:hanging="360"/>
      </w:pPr>
    </w:lvl>
    <w:lvl w:ilvl="4" w:tplc="540263BA" w:tentative="1">
      <w:start w:val="1"/>
      <w:numFmt w:val="decimal"/>
      <w:lvlText w:val="%5."/>
      <w:lvlJc w:val="left"/>
      <w:pPr>
        <w:tabs>
          <w:tab w:val="num" w:pos="3600"/>
        </w:tabs>
        <w:ind w:left="3600" w:hanging="360"/>
      </w:pPr>
    </w:lvl>
    <w:lvl w:ilvl="5" w:tplc="43A44C18" w:tentative="1">
      <w:start w:val="1"/>
      <w:numFmt w:val="decimal"/>
      <w:lvlText w:val="%6."/>
      <w:lvlJc w:val="left"/>
      <w:pPr>
        <w:tabs>
          <w:tab w:val="num" w:pos="4320"/>
        </w:tabs>
        <w:ind w:left="4320" w:hanging="360"/>
      </w:pPr>
    </w:lvl>
    <w:lvl w:ilvl="6" w:tplc="C3AAD434" w:tentative="1">
      <w:start w:val="1"/>
      <w:numFmt w:val="decimal"/>
      <w:lvlText w:val="%7."/>
      <w:lvlJc w:val="left"/>
      <w:pPr>
        <w:tabs>
          <w:tab w:val="num" w:pos="5040"/>
        </w:tabs>
        <w:ind w:left="5040" w:hanging="360"/>
      </w:pPr>
    </w:lvl>
    <w:lvl w:ilvl="7" w:tplc="634A74EC" w:tentative="1">
      <w:start w:val="1"/>
      <w:numFmt w:val="decimal"/>
      <w:lvlText w:val="%8."/>
      <w:lvlJc w:val="left"/>
      <w:pPr>
        <w:tabs>
          <w:tab w:val="num" w:pos="5760"/>
        </w:tabs>
        <w:ind w:left="5760" w:hanging="360"/>
      </w:pPr>
    </w:lvl>
    <w:lvl w:ilvl="8" w:tplc="FAD69DDC" w:tentative="1">
      <w:start w:val="1"/>
      <w:numFmt w:val="decimal"/>
      <w:lvlText w:val="%9."/>
      <w:lvlJc w:val="left"/>
      <w:pPr>
        <w:tabs>
          <w:tab w:val="num" w:pos="6480"/>
        </w:tabs>
        <w:ind w:left="6480" w:hanging="360"/>
      </w:pPr>
    </w:lvl>
  </w:abstractNum>
  <w:abstractNum w:abstractNumId="13" w15:restartNumberingAfterBreak="0">
    <w:nsid w:val="45FB77C1"/>
    <w:multiLevelType w:val="hybridMultilevel"/>
    <w:tmpl w:val="E09AF5DE"/>
    <w:lvl w:ilvl="0" w:tplc="5F00E5D0">
      <w:start w:val="1"/>
      <w:numFmt w:val="lowerLetter"/>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4" w15:restartNumberingAfterBreak="0">
    <w:nsid w:val="4AF14EAC"/>
    <w:multiLevelType w:val="hybridMultilevel"/>
    <w:tmpl w:val="A600F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8B569FC"/>
    <w:multiLevelType w:val="hybridMultilevel"/>
    <w:tmpl w:val="54F0FA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C2B1755"/>
    <w:multiLevelType w:val="hybridMultilevel"/>
    <w:tmpl w:val="74CC3DE0"/>
    <w:lvl w:ilvl="0" w:tplc="374266E4">
      <w:start w:val="1"/>
      <w:numFmt w:val="decimal"/>
      <w:lvlText w:val="%1."/>
      <w:lvlJc w:val="left"/>
      <w:pPr>
        <w:tabs>
          <w:tab w:val="num" w:pos="720"/>
        </w:tabs>
        <w:ind w:left="720" w:hanging="360"/>
      </w:pPr>
    </w:lvl>
    <w:lvl w:ilvl="1" w:tplc="CF3009BC" w:tentative="1">
      <w:start w:val="1"/>
      <w:numFmt w:val="decimal"/>
      <w:lvlText w:val="%2."/>
      <w:lvlJc w:val="left"/>
      <w:pPr>
        <w:tabs>
          <w:tab w:val="num" w:pos="1440"/>
        </w:tabs>
        <w:ind w:left="1440" w:hanging="360"/>
      </w:pPr>
    </w:lvl>
    <w:lvl w:ilvl="2" w:tplc="EA600598" w:tentative="1">
      <w:start w:val="1"/>
      <w:numFmt w:val="decimal"/>
      <w:lvlText w:val="%3."/>
      <w:lvlJc w:val="left"/>
      <w:pPr>
        <w:tabs>
          <w:tab w:val="num" w:pos="2160"/>
        </w:tabs>
        <w:ind w:left="2160" w:hanging="360"/>
      </w:pPr>
    </w:lvl>
    <w:lvl w:ilvl="3" w:tplc="085C22F4" w:tentative="1">
      <w:start w:val="1"/>
      <w:numFmt w:val="decimal"/>
      <w:lvlText w:val="%4."/>
      <w:lvlJc w:val="left"/>
      <w:pPr>
        <w:tabs>
          <w:tab w:val="num" w:pos="2880"/>
        </w:tabs>
        <w:ind w:left="2880" w:hanging="360"/>
      </w:pPr>
    </w:lvl>
    <w:lvl w:ilvl="4" w:tplc="6276DB3E" w:tentative="1">
      <w:start w:val="1"/>
      <w:numFmt w:val="decimal"/>
      <w:lvlText w:val="%5."/>
      <w:lvlJc w:val="left"/>
      <w:pPr>
        <w:tabs>
          <w:tab w:val="num" w:pos="3600"/>
        </w:tabs>
        <w:ind w:left="3600" w:hanging="360"/>
      </w:pPr>
    </w:lvl>
    <w:lvl w:ilvl="5" w:tplc="812CE5CC" w:tentative="1">
      <w:start w:val="1"/>
      <w:numFmt w:val="decimal"/>
      <w:lvlText w:val="%6."/>
      <w:lvlJc w:val="left"/>
      <w:pPr>
        <w:tabs>
          <w:tab w:val="num" w:pos="4320"/>
        </w:tabs>
        <w:ind w:left="4320" w:hanging="360"/>
      </w:pPr>
    </w:lvl>
    <w:lvl w:ilvl="6" w:tplc="4516E3BA" w:tentative="1">
      <w:start w:val="1"/>
      <w:numFmt w:val="decimal"/>
      <w:lvlText w:val="%7."/>
      <w:lvlJc w:val="left"/>
      <w:pPr>
        <w:tabs>
          <w:tab w:val="num" w:pos="5040"/>
        </w:tabs>
        <w:ind w:left="5040" w:hanging="360"/>
      </w:pPr>
    </w:lvl>
    <w:lvl w:ilvl="7" w:tplc="043248FA" w:tentative="1">
      <w:start w:val="1"/>
      <w:numFmt w:val="decimal"/>
      <w:lvlText w:val="%8."/>
      <w:lvlJc w:val="left"/>
      <w:pPr>
        <w:tabs>
          <w:tab w:val="num" w:pos="5760"/>
        </w:tabs>
        <w:ind w:left="5760" w:hanging="360"/>
      </w:pPr>
    </w:lvl>
    <w:lvl w:ilvl="8" w:tplc="21A86B32" w:tentative="1">
      <w:start w:val="1"/>
      <w:numFmt w:val="decimal"/>
      <w:lvlText w:val="%9."/>
      <w:lvlJc w:val="left"/>
      <w:pPr>
        <w:tabs>
          <w:tab w:val="num" w:pos="6480"/>
        </w:tabs>
        <w:ind w:left="6480" w:hanging="360"/>
      </w:pPr>
    </w:lvl>
  </w:abstractNum>
  <w:abstractNum w:abstractNumId="17" w15:restartNumberingAfterBreak="0">
    <w:nsid w:val="5D344E79"/>
    <w:multiLevelType w:val="hybridMultilevel"/>
    <w:tmpl w:val="8D36E168"/>
    <w:lvl w:ilvl="0" w:tplc="E126FD04">
      <w:start w:val="1"/>
      <w:numFmt w:val="decimal"/>
      <w:lvlText w:val="%1."/>
      <w:lvlJc w:val="left"/>
      <w:pPr>
        <w:tabs>
          <w:tab w:val="num" w:pos="720"/>
        </w:tabs>
        <w:ind w:left="720" w:hanging="360"/>
      </w:pPr>
    </w:lvl>
    <w:lvl w:ilvl="1" w:tplc="1F0A47F0" w:tentative="1">
      <w:start w:val="1"/>
      <w:numFmt w:val="decimal"/>
      <w:lvlText w:val="%2."/>
      <w:lvlJc w:val="left"/>
      <w:pPr>
        <w:tabs>
          <w:tab w:val="num" w:pos="1440"/>
        </w:tabs>
        <w:ind w:left="1440" w:hanging="360"/>
      </w:pPr>
    </w:lvl>
    <w:lvl w:ilvl="2" w:tplc="56404D38" w:tentative="1">
      <w:start w:val="1"/>
      <w:numFmt w:val="decimal"/>
      <w:lvlText w:val="%3."/>
      <w:lvlJc w:val="left"/>
      <w:pPr>
        <w:tabs>
          <w:tab w:val="num" w:pos="2160"/>
        </w:tabs>
        <w:ind w:left="2160" w:hanging="360"/>
      </w:pPr>
    </w:lvl>
    <w:lvl w:ilvl="3" w:tplc="C9F0BA1A" w:tentative="1">
      <w:start w:val="1"/>
      <w:numFmt w:val="decimal"/>
      <w:lvlText w:val="%4."/>
      <w:lvlJc w:val="left"/>
      <w:pPr>
        <w:tabs>
          <w:tab w:val="num" w:pos="2880"/>
        </w:tabs>
        <w:ind w:left="2880" w:hanging="360"/>
      </w:pPr>
    </w:lvl>
    <w:lvl w:ilvl="4" w:tplc="2976201A" w:tentative="1">
      <w:start w:val="1"/>
      <w:numFmt w:val="decimal"/>
      <w:lvlText w:val="%5."/>
      <w:lvlJc w:val="left"/>
      <w:pPr>
        <w:tabs>
          <w:tab w:val="num" w:pos="3600"/>
        </w:tabs>
        <w:ind w:left="3600" w:hanging="360"/>
      </w:pPr>
    </w:lvl>
    <w:lvl w:ilvl="5" w:tplc="D1AC711E" w:tentative="1">
      <w:start w:val="1"/>
      <w:numFmt w:val="decimal"/>
      <w:lvlText w:val="%6."/>
      <w:lvlJc w:val="left"/>
      <w:pPr>
        <w:tabs>
          <w:tab w:val="num" w:pos="4320"/>
        </w:tabs>
        <w:ind w:left="4320" w:hanging="360"/>
      </w:pPr>
    </w:lvl>
    <w:lvl w:ilvl="6" w:tplc="08982ED0" w:tentative="1">
      <w:start w:val="1"/>
      <w:numFmt w:val="decimal"/>
      <w:lvlText w:val="%7."/>
      <w:lvlJc w:val="left"/>
      <w:pPr>
        <w:tabs>
          <w:tab w:val="num" w:pos="5040"/>
        </w:tabs>
        <w:ind w:left="5040" w:hanging="360"/>
      </w:pPr>
    </w:lvl>
    <w:lvl w:ilvl="7" w:tplc="63AE7726" w:tentative="1">
      <w:start w:val="1"/>
      <w:numFmt w:val="decimal"/>
      <w:lvlText w:val="%8."/>
      <w:lvlJc w:val="left"/>
      <w:pPr>
        <w:tabs>
          <w:tab w:val="num" w:pos="5760"/>
        </w:tabs>
        <w:ind w:left="5760" w:hanging="360"/>
      </w:pPr>
    </w:lvl>
    <w:lvl w:ilvl="8" w:tplc="8828C8AA" w:tentative="1">
      <w:start w:val="1"/>
      <w:numFmt w:val="decimal"/>
      <w:lvlText w:val="%9."/>
      <w:lvlJc w:val="left"/>
      <w:pPr>
        <w:tabs>
          <w:tab w:val="num" w:pos="6480"/>
        </w:tabs>
        <w:ind w:left="6480" w:hanging="360"/>
      </w:pPr>
    </w:lvl>
  </w:abstractNum>
  <w:abstractNum w:abstractNumId="18" w15:restartNumberingAfterBreak="0">
    <w:nsid w:val="5DC75A0E"/>
    <w:multiLevelType w:val="hybridMultilevel"/>
    <w:tmpl w:val="026C3042"/>
    <w:lvl w:ilvl="0" w:tplc="A596F6FC">
      <w:start w:val="1"/>
      <w:numFmt w:val="decimal"/>
      <w:lvlText w:val="%1."/>
      <w:lvlJc w:val="left"/>
      <w:pPr>
        <w:tabs>
          <w:tab w:val="num" w:pos="720"/>
        </w:tabs>
        <w:ind w:left="720" w:hanging="360"/>
      </w:pPr>
    </w:lvl>
    <w:lvl w:ilvl="1" w:tplc="B81A4062" w:tentative="1">
      <w:start w:val="1"/>
      <w:numFmt w:val="decimal"/>
      <w:lvlText w:val="%2."/>
      <w:lvlJc w:val="left"/>
      <w:pPr>
        <w:tabs>
          <w:tab w:val="num" w:pos="1440"/>
        </w:tabs>
        <w:ind w:left="1440" w:hanging="360"/>
      </w:pPr>
    </w:lvl>
    <w:lvl w:ilvl="2" w:tplc="68947452" w:tentative="1">
      <w:start w:val="1"/>
      <w:numFmt w:val="decimal"/>
      <w:lvlText w:val="%3."/>
      <w:lvlJc w:val="left"/>
      <w:pPr>
        <w:tabs>
          <w:tab w:val="num" w:pos="2160"/>
        </w:tabs>
        <w:ind w:left="2160" w:hanging="360"/>
      </w:pPr>
    </w:lvl>
    <w:lvl w:ilvl="3" w:tplc="F75AE8E6" w:tentative="1">
      <w:start w:val="1"/>
      <w:numFmt w:val="decimal"/>
      <w:lvlText w:val="%4."/>
      <w:lvlJc w:val="left"/>
      <w:pPr>
        <w:tabs>
          <w:tab w:val="num" w:pos="2880"/>
        </w:tabs>
        <w:ind w:left="2880" w:hanging="360"/>
      </w:pPr>
    </w:lvl>
    <w:lvl w:ilvl="4" w:tplc="61DE118E" w:tentative="1">
      <w:start w:val="1"/>
      <w:numFmt w:val="decimal"/>
      <w:lvlText w:val="%5."/>
      <w:lvlJc w:val="left"/>
      <w:pPr>
        <w:tabs>
          <w:tab w:val="num" w:pos="3600"/>
        </w:tabs>
        <w:ind w:left="3600" w:hanging="360"/>
      </w:pPr>
    </w:lvl>
    <w:lvl w:ilvl="5" w:tplc="EA7E824E" w:tentative="1">
      <w:start w:val="1"/>
      <w:numFmt w:val="decimal"/>
      <w:lvlText w:val="%6."/>
      <w:lvlJc w:val="left"/>
      <w:pPr>
        <w:tabs>
          <w:tab w:val="num" w:pos="4320"/>
        </w:tabs>
        <w:ind w:left="4320" w:hanging="360"/>
      </w:pPr>
    </w:lvl>
    <w:lvl w:ilvl="6" w:tplc="7B54EA02" w:tentative="1">
      <w:start w:val="1"/>
      <w:numFmt w:val="decimal"/>
      <w:lvlText w:val="%7."/>
      <w:lvlJc w:val="left"/>
      <w:pPr>
        <w:tabs>
          <w:tab w:val="num" w:pos="5040"/>
        </w:tabs>
        <w:ind w:left="5040" w:hanging="360"/>
      </w:pPr>
    </w:lvl>
    <w:lvl w:ilvl="7" w:tplc="0368224A" w:tentative="1">
      <w:start w:val="1"/>
      <w:numFmt w:val="decimal"/>
      <w:lvlText w:val="%8."/>
      <w:lvlJc w:val="left"/>
      <w:pPr>
        <w:tabs>
          <w:tab w:val="num" w:pos="5760"/>
        </w:tabs>
        <w:ind w:left="5760" w:hanging="360"/>
      </w:pPr>
    </w:lvl>
    <w:lvl w:ilvl="8" w:tplc="FC2E1B4A" w:tentative="1">
      <w:start w:val="1"/>
      <w:numFmt w:val="decimal"/>
      <w:lvlText w:val="%9."/>
      <w:lvlJc w:val="left"/>
      <w:pPr>
        <w:tabs>
          <w:tab w:val="num" w:pos="6480"/>
        </w:tabs>
        <w:ind w:left="6480" w:hanging="360"/>
      </w:pPr>
    </w:lvl>
  </w:abstractNum>
  <w:abstractNum w:abstractNumId="19" w15:restartNumberingAfterBreak="0">
    <w:nsid w:val="61EE3FB5"/>
    <w:multiLevelType w:val="hybridMultilevel"/>
    <w:tmpl w:val="D98C6C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B7F34B4"/>
    <w:multiLevelType w:val="hybridMultilevel"/>
    <w:tmpl w:val="8B42F46E"/>
    <w:lvl w:ilvl="0" w:tplc="DEC4A2D2">
      <w:start w:val="1"/>
      <w:numFmt w:val="decimal"/>
      <w:lvlText w:val="%1."/>
      <w:lvlJc w:val="left"/>
      <w:pPr>
        <w:ind w:left="780" w:hanging="360"/>
      </w:pPr>
      <w:rPr>
        <w:rFonts w:ascii="Georgia" w:eastAsiaTheme="minorHAnsi" w:hAnsi="Georgia" w:cstheme="minorBidi"/>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1" w15:restartNumberingAfterBreak="0">
    <w:nsid w:val="6B8D4212"/>
    <w:multiLevelType w:val="hybridMultilevel"/>
    <w:tmpl w:val="0324F8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8121550"/>
    <w:multiLevelType w:val="hybridMultilevel"/>
    <w:tmpl w:val="C8306B2E"/>
    <w:lvl w:ilvl="0" w:tplc="40C2E5EC">
      <w:start w:val="1"/>
      <w:numFmt w:val="decimal"/>
      <w:lvlText w:val="%1."/>
      <w:lvlJc w:val="left"/>
      <w:pPr>
        <w:tabs>
          <w:tab w:val="num" w:pos="720"/>
        </w:tabs>
        <w:ind w:left="720" w:hanging="360"/>
      </w:pPr>
    </w:lvl>
    <w:lvl w:ilvl="1" w:tplc="118456D8" w:tentative="1">
      <w:start w:val="1"/>
      <w:numFmt w:val="decimal"/>
      <w:lvlText w:val="%2."/>
      <w:lvlJc w:val="left"/>
      <w:pPr>
        <w:tabs>
          <w:tab w:val="num" w:pos="1440"/>
        </w:tabs>
        <w:ind w:left="1440" w:hanging="360"/>
      </w:pPr>
    </w:lvl>
    <w:lvl w:ilvl="2" w:tplc="1E109216" w:tentative="1">
      <w:start w:val="1"/>
      <w:numFmt w:val="decimal"/>
      <w:lvlText w:val="%3."/>
      <w:lvlJc w:val="left"/>
      <w:pPr>
        <w:tabs>
          <w:tab w:val="num" w:pos="2160"/>
        </w:tabs>
        <w:ind w:left="2160" w:hanging="360"/>
      </w:pPr>
    </w:lvl>
    <w:lvl w:ilvl="3" w:tplc="DF0A13C4" w:tentative="1">
      <w:start w:val="1"/>
      <w:numFmt w:val="decimal"/>
      <w:lvlText w:val="%4."/>
      <w:lvlJc w:val="left"/>
      <w:pPr>
        <w:tabs>
          <w:tab w:val="num" w:pos="2880"/>
        </w:tabs>
        <w:ind w:left="2880" w:hanging="360"/>
      </w:pPr>
    </w:lvl>
    <w:lvl w:ilvl="4" w:tplc="A6523708" w:tentative="1">
      <w:start w:val="1"/>
      <w:numFmt w:val="decimal"/>
      <w:lvlText w:val="%5."/>
      <w:lvlJc w:val="left"/>
      <w:pPr>
        <w:tabs>
          <w:tab w:val="num" w:pos="3600"/>
        </w:tabs>
        <w:ind w:left="3600" w:hanging="360"/>
      </w:pPr>
    </w:lvl>
    <w:lvl w:ilvl="5" w:tplc="7E76E07E" w:tentative="1">
      <w:start w:val="1"/>
      <w:numFmt w:val="decimal"/>
      <w:lvlText w:val="%6."/>
      <w:lvlJc w:val="left"/>
      <w:pPr>
        <w:tabs>
          <w:tab w:val="num" w:pos="4320"/>
        </w:tabs>
        <w:ind w:left="4320" w:hanging="360"/>
      </w:pPr>
    </w:lvl>
    <w:lvl w:ilvl="6" w:tplc="E63C1ED2" w:tentative="1">
      <w:start w:val="1"/>
      <w:numFmt w:val="decimal"/>
      <w:lvlText w:val="%7."/>
      <w:lvlJc w:val="left"/>
      <w:pPr>
        <w:tabs>
          <w:tab w:val="num" w:pos="5040"/>
        </w:tabs>
        <w:ind w:left="5040" w:hanging="360"/>
      </w:pPr>
    </w:lvl>
    <w:lvl w:ilvl="7" w:tplc="E9C496B0" w:tentative="1">
      <w:start w:val="1"/>
      <w:numFmt w:val="decimal"/>
      <w:lvlText w:val="%8."/>
      <w:lvlJc w:val="left"/>
      <w:pPr>
        <w:tabs>
          <w:tab w:val="num" w:pos="5760"/>
        </w:tabs>
        <w:ind w:left="5760" w:hanging="360"/>
      </w:pPr>
    </w:lvl>
    <w:lvl w:ilvl="8" w:tplc="55D8B7CE" w:tentative="1">
      <w:start w:val="1"/>
      <w:numFmt w:val="decimal"/>
      <w:lvlText w:val="%9."/>
      <w:lvlJc w:val="left"/>
      <w:pPr>
        <w:tabs>
          <w:tab w:val="num" w:pos="6480"/>
        </w:tabs>
        <w:ind w:left="6480" w:hanging="360"/>
      </w:pPr>
    </w:lvl>
  </w:abstractNum>
  <w:abstractNum w:abstractNumId="23" w15:restartNumberingAfterBreak="0">
    <w:nsid w:val="7B8741AB"/>
    <w:multiLevelType w:val="hybridMultilevel"/>
    <w:tmpl w:val="EDBA86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14"/>
  </w:num>
  <w:num w:numId="3">
    <w:abstractNumId w:val="20"/>
  </w:num>
  <w:num w:numId="4">
    <w:abstractNumId w:val="13"/>
  </w:num>
  <w:num w:numId="5">
    <w:abstractNumId w:val="21"/>
  </w:num>
  <w:num w:numId="6">
    <w:abstractNumId w:val="8"/>
  </w:num>
  <w:num w:numId="7">
    <w:abstractNumId w:val="10"/>
  </w:num>
  <w:num w:numId="8">
    <w:abstractNumId w:val="6"/>
  </w:num>
  <w:num w:numId="9">
    <w:abstractNumId w:val="5"/>
  </w:num>
  <w:num w:numId="10">
    <w:abstractNumId w:val="4"/>
  </w:num>
  <w:num w:numId="11">
    <w:abstractNumId w:val="11"/>
  </w:num>
  <w:num w:numId="12">
    <w:abstractNumId w:val="0"/>
  </w:num>
  <w:num w:numId="13">
    <w:abstractNumId w:val="3"/>
  </w:num>
  <w:num w:numId="14">
    <w:abstractNumId w:val="23"/>
  </w:num>
  <w:num w:numId="15">
    <w:abstractNumId w:val="19"/>
  </w:num>
  <w:num w:numId="16">
    <w:abstractNumId w:val="1"/>
  </w:num>
  <w:num w:numId="17">
    <w:abstractNumId w:val="15"/>
  </w:num>
  <w:num w:numId="18">
    <w:abstractNumId w:val="7"/>
  </w:num>
  <w:num w:numId="19">
    <w:abstractNumId w:val="22"/>
  </w:num>
  <w:num w:numId="20">
    <w:abstractNumId w:val="12"/>
  </w:num>
  <w:num w:numId="21">
    <w:abstractNumId w:val="17"/>
  </w:num>
  <w:num w:numId="22">
    <w:abstractNumId w:val="16"/>
  </w:num>
  <w:num w:numId="23">
    <w:abstractNumId w:val="9"/>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5F4"/>
    <w:rsid w:val="00002B3F"/>
    <w:rsid w:val="000329D4"/>
    <w:rsid w:val="000330B1"/>
    <w:rsid w:val="00061237"/>
    <w:rsid w:val="000711EB"/>
    <w:rsid w:val="000E5DF9"/>
    <w:rsid w:val="00105611"/>
    <w:rsid w:val="001A4238"/>
    <w:rsid w:val="001F2D67"/>
    <w:rsid w:val="002052C0"/>
    <w:rsid w:val="00220FBE"/>
    <w:rsid w:val="0025389E"/>
    <w:rsid w:val="00274052"/>
    <w:rsid w:val="00277CEB"/>
    <w:rsid w:val="002B2310"/>
    <w:rsid w:val="002D6D2E"/>
    <w:rsid w:val="002E5BFA"/>
    <w:rsid w:val="002F1120"/>
    <w:rsid w:val="003847D7"/>
    <w:rsid w:val="00465428"/>
    <w:rsid w:val="00475865"/>
    <w:rsid w:val="004F606E"/>
    <w:rsid w:val="00557827"/>
    <w:rsid w:val="0061081B"/>
    <w:rsid w:val="00622BCB"/>
    <w:rsid w:val="00634585"/>
    <w:rsid w:val="0066276D"/>
    <w:rsid w:val="006665F4"/>
    <w:rsid w:val="00673C23"/>
    <w:rsid w:val="006A5372"/>
    <w:rsid w:val="006B79DD"/>
    <w:rsid w:val="00721E99"/>
    <w:rsid w:val="00744380"/>
    <w:rsid w:val="007E0FC2"/>
    <w:rsid w:val="00836E08"/>
    <w:rsid w:val="008C0707"/>
    <w:rsid w:val="00911158"/>
    <w:rsid w:val="00913722"/>
    <w:rsid w:val="0098622E"/>
    <w:rsid w:val="009F22D5"/>
    <w:rsid w:val="00A42213"/>
    <w:rsid w:val="00A428A4"/>
    <w:rsid w:val="00A65D2F"/>
    <w:rsid w:val="00A72945"/>
    <w:rsid w:val="00A972A2"/>
    <w:rsid w:val="00AA35F4"/>
    <w:rsid w:val="00AA3D5C"/>
    <w:rsid w:val="00AD41C6"/>
    <w:rsid w:val="00AF138D"/>
    <w:rsid w:val="00B528E3"/>
    <w:rsid w:val="00B81169"/>
    <w:rsid w:val="00C073EB"/>
    <w:rsid w:val="00C32FC5"/>
    <w:rsid w:val="00C34ACA"/>
    <w:rsid w:val="00C34F15"/>
    <w:rsid w:val="00C562DB"/>
    <w:rsid w:val="00C717E8"/>
    <w:rsid w:val="00C86C9F"/>
    <w:rsid w:val="00C92B8F"/>
    <w:rsid w:val="00D92D1D"/>
    <w:rsid w:val="00DC3E76"/>
    <w:rsid w:val="00E17333"/>
    <w:rsid w:val="00E324B1"/>
    <w:rsid w:val="00E35768"/>
    <w:rsid w:val="00E655C9"/>
    <w:rsid w:val="00E93071"/>
    <w:rsid w:val="00EA6CD2"/>
    <w:rsid w:val="00EF1B59"/>
    <w:rsid w:val="00F04C7F"/>
    <w:rsid w:val="00F114B8"/>
    <w:rsid w:val="00F24F47"/>
    <w:rsid w:val="00F304CC"/>
    <w:rsid w:val="00F31050"/>
    <w:rsid w:val="00F50FE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28D0D1-56F5-48E8-A71C-A09926F76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33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7333"/>
    <w:pPr>
      <w:ind w:left="720"/>
      <w:contextualSpacing/>
    </w:pPr>
  </w:style>
  <w:style w:type="paragraph" w:styleId="NormalWeb">
    <w:name w:val="Normal (Web)"/>
    <w:basedOn w:val="Normal"/>
    <w:uiPriority w:val="99"/>
    <w:semiHidden/>
    <w:unhideWhenUsed/>
    <w:rsid w:val="00E17333"/>
    <w:pPr>
      <w:spacing w:before="100" w:beforeAutospacing="1" w:after="100" w:afterAutospacing="1"/>
    </w:pPr>
    <w:rPr>
      <w:lang w:eastAsia="es-CO"/>
    </w:rPr>
  </w:style>
  <w:style w:type="paragraph" w:styleId="Textocomentario">
    <w:name w:val="annotation text"/>
    <w:basedOn w:val="Normal"/>
    <w:link w:val="TextocomentarioCar"/>
    <w:uiPriority w:val="99"/>
    <w:semiHidden/>
    <w:unhideWhenUsed/>
    <w:rsid w:val="00E655C9"/>
    <w:pPr>
      <w:spacing w:after="160"/>
    </w:pPr>
    <w:rPr>
      <w:rFonts w:ascii="Calibri" w:eastAsia="Calibri" w:hAnsi="Calibri" w:cs="Calibri"/>
      <w:color w:val="000000"/>
      <w:sz w:val="20"/>
      <w:szCs w:val="20"/>
      <w:lang w:eastAsia="es-CO"/>
    </w:rPr>
  </w:style>
  <w:style w:type="character" w:customStyle="1" w:styleId="TextocomentarioCar">
    <w:name w:val="Texto comentario Car"/>
    <w:basedOn w:val="Fuentedeprrafopredeter"/>
    <w:link w:val="Textocomentario"/>
    <w:uiPriority w:val="99"/>
    <w:semiHidden/>
    <w:rsid w:val="00E655C9"/>
    <w:rPr>
      <w:rFonts w:ascii="Calibri" w:eastAsia="Calibri" w:hAnsi="Calibri" w:cs="Calibri"/>
      <w:color w:val="000000"/>
      <w:sz w:val="20"/>
      <w:szCs w:val="20"/>
      <w:lang w:eastAsia="es-CO"/>
    </w:rPr>
  </w:style>
  <w:style w:type="character" w:styleId="Refdecomentario">
    <w:name w:val="annotation reference"/>
    <w:basedOn w:val="Fuentedeprrafopredeter"/>
    <w:uiPriority w:val="99"/>
    <w:semiHidden/>
    <w:unhideWhenUsed/>
    <w:rsid w:val="00E655C9"/>
    <w:rPr>
      <w:sz w:val="16"/>
      <w:szCs w:val="16"/>
    </w:rPr>
  </w:style>
  <w:style w:type="paragraph" w:styleId="Textodeglobo">
    <w:name w:val="Balloon Text"/>
    <w:basedOn w:val="Normal"/>
    <w:link w:val="TextodegloboCar"/>
    <w:uiPriority w:val="99"/>
    <w:semiHidden/>
    <w:unhideWhenUsed/>
    <w:rsid w:val="00E655C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55C9"/>
    <w:rPr>
      <w:rFonts w:ascii="Segoe UI" w:eastAsia="Times New Roman" w:hAnsi="Segoe UI" w:cs="Segoe UI"/>
      <w:sz w:val="18"/>
      <w:szCs w:val="18"/>
      <w:lang w:eastAsia="es-ES"/>
    </w:rPr>
  </w:style>
  <w:style w:type="table" w:styleId="Tablaconcuadrcula">
    <w:name w:val="Table Grid"/>
    <w:basedOn w:val="Tablanormal"/>
    <w:uiPriority w:val="39"/>
    <w:rsid w:val="002B2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E5DF9"/>
    <w:rPr>
      <w:color w:val="0563C1" w:themeColor="hyperlink"/>
      <w:u w:val="single"/>
    </w:rPr>
  </w:style>
  <w:style w:type="table" w:styleId="Tablanormal1">
    <w:name w:val="Plain Table 1"/>
    <w:basedOn w:val="Tablanormal"/>
    <w:uiPriority w:val="41"/>
    <w:rsid w:val="00721E9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40"/>
    <w:rsid w:val="00220FB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2224">
      <w:bodyDiv w:val="1"/>
      <w:marLeft w:val="0"/>
      <w:marRight w:val="0"/>
      <w:marTop w:val="0"/>
      <w:marBottom w:val="0"/>
      <w:divBdr>
        <w:top w:val="none" w:sz="0" w:space="0" w:color="auto"/>
        <w:left w:val="none" w:sz="0" w:space="0" w:color="auto"/>
        <w:bottom w:val="none" w:sz="0" w:space="0" w:color="auto"/>
        <w:right w:val="none" w:sz="0" w:space="0" w:color="auto"/>
      </w:divBdr>
    </w:div>
    <w:div w:id="14158010">
      <w:bodyDiv w:val="1"/>
      <w:marLeft w:val="0"/>
      <w:marRight w:val="0"/>
      <w:marTop w:val="0"/>
      <w:marBottom w:val="0"/>
      <w:divBdr>
        <w:top w:val="none" w:sz="0" w:space="0" w:color="auto"/>
        <w:left w:val="none" w:sz="0" w:space="0" w:color="auto"/>
        <w:bottom w:val="none" w:sz="0" w:space="0" w:color="auto"/>
        <w:right w:val="none" w:sz="0" w:space="0" w:color="auto"/>
      </w:divBdr>
    </w:div>
    <w:div w:id="63570340">
      <w:bodyDiv w:val="1"/>
      <w:marLeft w:val="0"/>
      <w:marRight w:val="0"/>
      <w:marTop w:val="0"/>
      <w:marBottom w:val="0"/>
      <w:divBdr>
        <w:top w:val="none" w:sz="0" w:space="0" w:color="auto"/>
        <w:left w:val="none" w:sz="0" w:space="0" w:color="auto"/>
        <w:bottom w:val="none" w:sz="0" w:space="0" w:color="auto"/>
        <w:right w:val="none" w:sz="0" w:space="0" w:color="auto"/>
      </w:divBdr>
    </w:div>
    <w:div w:id="66926158">
      <w:bodyDiv w:val="1"/>
      <w:marLeft w:val="0"/>
      <w:marRight w:val="0"/>
      <w:marTop w:val="0"/>
      <w:marBottom w:val="0"/>
      <w:divBdr>
        <w:top w:val="none" w:sz="0" w:space="0" w:color="auto"/>
        <w:left w:val="none" w:sz="0" w:space="0" w:color="auto"/>
        <w:bottom w:val="none" w:sz="0" w:space="0" w:color="auto"/>
        <w:right w:val="none" w:sz="0" w:space="0" w:color="auto"/>
      </w:divBdr>
    </w:div>
    <w:div w:id="108595194">
      <w:bodyDiv w:val="1"/>
      <w:marLeft w:val="0"/>
      <w:marRight w:val="0"/>
      <w:marTop w:val="0"/>
      <w:marBottom w:val="0"/>
      <w:divBdr>
        <w:top w:val="none" w:sz="0" w:space="0" w:color="auto"/>
        <w:left w:val="none" w:sz="0" w:space="0" w:color="auto"/>
        <w:bottom w:val="none" w:sz="0" w:space="0" w:color="auto"/>
        <w:right w:val="none" w:sz="0" w:space="0" w:color="auto"/>
      </w:divBdr>
    </w:div>
    <w:div w:id="109520502">
      <w:bodyDiv w:val="1"/>
      <w:marLeft w:val="0"/>
      <w:marRight w:val="0"/>
      <w:marTop w:val="0"/>
      <w:marBottom w:val="0"/>
      <w:divBdr>
        <w:top w:val="none" w:sz="0" w:space="0" w:color="auto"/>
        <w:left w:val="none" w:sz="0" w:space="0" w:color="auto"/>
        <w:bottom w:val="none" w:sz="0" w:space="0" w:color="auto"/>
        <w:right w:val="none" w:sz="0" w:space="0" w:color="auto"/>
      </w:divBdr>
    </w:div>
    <w:div w:id="116291248">
      <w:bodyDiv w:val="1"/>
      <w:marLeft w:val="0"/>
      <w:marRight w:val="0"/>
      <w:marTop w:val="0"/>
      <w:marBottom w:val="0"/>
      <w:divBdr>
        <w:top w:val="none" w:sz="0" w:space="0" w:color="auto"/>
        <w:left w:val="none" w:sz="0" w:space="0" w:color="auto"/>
        <w:bottom w:val="none" w:sz="0" w:space="0" w:color="auto"/>
        <w:right w:val="none" w:sz="0" w:space="0" w:color="auto"/>
      </w:divBdr>
    </w:div>
    <w:div w:id="134223911">
      <w:bodyDiv w:val="1"/>
      <w:marLeft w:val="0"/>
      <w:marRight w:val="0"/>
      <w:marTop w:val="0"/>
      <w:marBottom w:val="0"/>
      <w:divBdr>
        <w:top w:val="none" w:sz="0" w:space="0" w:color="auto"/>
        <w:left w:val="none" w:sz="0" w:space="0" w:color="auto"/>
        <w:bottom w:val="none" w:sz="0" w:space="0" w:color="auto"/>
        <w:right w:val="none" w:sz="0" w:space="0" w:color="auto"/>
      </w:divBdr>
    </w:div>
    <w:div w:id="152843181">
      <w:bodyDiv w:val="1"/>
      <w:marLeft w:val="0"/>
      <w:marRight w:val="0"/>
      <w:marTop w:val="0"/>
      <w:marBottom w:val="0"/>
      <w:divBdr>
        <w:top w:val="none" w:sz="0" w:space="0" w:color="auto"/>
        <w:left w:val="none" w:sz="0" w:space="0" w:color="auto"/>
        <w:bottom w:val="none" w:sz="0" w:space="0" w:color="auto"/>
        <w:right w:val="none" w:sz="0" w:space="0" w:color="auto"/>
      </w:divBdr>
    </w:div>
    <w:div w:id="157161377">
      <w:bodyDiv w:val="1"/>
      <w:marLeft w:val="0"/>
      <w:marRight w:val="0"/>
      <w:marTop w:val="0"/>
      <w:marBottom w:val="0"/>
      <w:divBdr>
        <w:top w:val="none" w:sz="0" w:space="0" w:color="auto"/>
        <w:left w:val="none" w:sz="0" w:space="0" w:color="auto"/>
        <w:bottom w:val="none" w:sz="0" w:space="0" w:color="auto"/>
        <w:right w:val="none" w:sz="0" w:space="0" w:color="auto"/>
      </w:divBdr>
    </w:div>
    <w:div w:id="193034933">
      <w:bodyDiv w:val="1"/>
      <w:marLeft w:val="0"/>
      <w:marRight w:val="0"/>
      <w:marTop w:val="0"/>
      <w:marBottom w:val="0"/>
      <w:divBdr>
        <w:top w:val="none" w:sz="0" w:space="0" w:color="auto"/>
        <w:left w:val="none" w:sz="0" w:space="0" w:color="auto"/>
        <w:bottom w:val="none" w:sz="0" w:space="0" w:color="auto"/>
        <w:right w:val="none" w:sz="0" w:space="0" w:color="auto"/>
      </w:divBdr>
    </w:div>
    <w:div w:id="194775766">
      <w:bodyDiv w:val="1"/>
      <w:marLeft w:val="0"/>
      <w:marRight w:val="0"/>
      <w:marTop w:val="0"/>
      <w:marBottom w:val="0"/>
      <w:divBdr>
        <w:top w:val="none" w:sz="0" w:space="0" w:color="auto"/>
        <w:left w:val="none" w:sz="0" w:space="0" w:color="auto"/>
        <w:bottom w:val="none" w:sz="0" w:space="0" w:color="auto"/>
        <w:right w:val="none" w:sz="0" w:space="0" w:color="auto"/>
      </w:divBdr>
    </w:div>
    <w:div w:id="205652434">
      <w:bodyDiv w:val="1"/>
      <w:marLeft w:val="0"/>
      <w:marRight w:val="0"/>
      <w:marTop w:val="0"/>
      <w:marBottom w:val="0"/>
      <w:divBdr>
        <w:top w:val="none" w:sz="0" w:space="0" w:color="auto"/>
        <w:left w:val="none" w:sz="0" w:space="0" w:color="auto"/>
        <w:bottom w:val="none" w:sz="0" w:space="0" w:color="auto"/>
        <w:right w:val="none" w:sz="0" w:space="0" w:color="auto"/>
      </w:divBdr>
    </w:div>
    <w:div w:id="220334296">
      <w:bodyDiv w:val="1"/>
      <w:marLeft w:val="0"/>
      <w:marRight w:val="0"/>
      <w:marTop w:val="0"/>
      <w:marBottom w:val="0"/>
      <w:divBdr>
        <w:top w:val="none" w:sz="0" w:space="0" w:color="auto"/>
        <w:left w:val="none" w:sz="0" w:space="0" w:color="auto"/>
        <w:bottom w:val="none" w:sz="0" w:space="0" w:color="auto"/>
        <w:right w:val="none" w:sz="0" w:space="0" w:color="auto"/>
      </w:divBdr>
    </w:div>
    <w:div w:id="220945003">
      <w:bodyDiv w:val="1"/>
      <w:marLeft w:val="0"/>
      <w:marRight w:val="0"/>
      <w:marTop w:val="0"/>
      <w:marBottom w:val="0"/>
      <w:divBdr>
        <w:top w:val="none" w:sz="0" w:space="0" w:color="auto"/>
        <w:left w:val="none" w:sz="0" w:space="0" w:color="auto"/>
        <w:bottom w:val="none" w:sz="0" w:space="0" w:color="auto"/>
        <w:right w:val="none" w:sz="0" w:space="0" w:color="auto"/>
      </w:divBdr>
    </w:div>
    <w:div w:id="271592299">
      <w:bodyDiv w:val="1"/>
      <w:marLeft w:val="0"/>
      <w:marRight w:val="0"/>
      <w:marTop w:val="0"/>
      <w:marBottom w:val="0"/>
      <w:divBdr>
        <w:top w:val="none" w:sz="0" w:space="0" w:color="auto"/>
        <w:left w:val="none" w:sz="0" w:space="0" w:color="auto"/>
        <w:bottom w:val="none" w:sz="0" w:space="0" w:color="auto"/>
        <w:right w:val="none" w:sz="0" w:space="0" w:color="auto"/>
      </w:divBdr>
    </w:div>
    <w:div w:id="292906367">
      <w:bodyDiv w:val="1"/>
      <w:marLeft w:val="0"/>
      <w:marRight w:val="0"/>
      <w:marTop w:val="0"/>
      <w:marBottom w:val="0"/>
      <w:divBdr>
        <w:top w:val="none" w:sz="0" w:space="0" w:color="auto"/>
        <w:left w:val="none" w:sz="0" w:space="0" w:color="auto"/>
        <w:bottom w:val="none" w:sz="0" w:space="0" w:color="auto"/>
        <w:right w:val="none" w:sz="0" w:space="0" w:color="auto"/>
      </w:divBdr>
    </w:div>
    <w:div w:id="295378861">
      <w:bodyDiv w:val="1"/>
      <w:marLeft w:val="0"/>
      <w:marRight w:val="0"/>
      <w:marTop w:val="0"/>
      <w:marBottom w:val="0"/>
      <w:divBdr>
        <w:top w:val="none" w:sz="0" w:space="0" w:color="auto"/>
        <w:left w:val="none" w:sz="0" w:space="0" w:color="auto"/>
        <w:bottom w:val="none" w:sz="0" w:space="0" w:color="auto"/>
        <w:right w:val="none" w:sz="0" w:space="0" w:color="auto"/>
      </w:divBdr>
    </w:div>
    <w:div w:id="339162466">
      <w:bodyDiv w:val="1"/>
      <w:marLeft w:val="0"/>
      <w:marRight w:val="0"/>
      <w:marTop w:val="0"/>
      <w:marBottom w:val="0"/>
      <w:divBdr>
        <w:top w:val="none" w:sz="0" w:space="0" w:color="auto"/>
        <w:left w:val="none" w:sz="0" w:space="0" w:color="auto"/>
        <w:bottom w:val="none" w:sz="0" w:space="0" w:color="auto"/>
        <w:right w:val="none" w:sz="0" w:space="0" w:color="auto"/>
      </w:divBdr>
    </w:div>
    <w:div w:id="374934696">
      <w:bodyDiv w:val="1"/>
      <w:marLeft w:val="0"/>
      <w:marRight w:val="0"/>
      <w:marTop w:val="0"/>
      <w:marBottom w:val="0"/>
      <w:divBdr>
        <w:top w:val="none" w:sz="0" w:space="0" w:color="auto"/>
        <w:left w:val="none" w:sz="0" w:space="0" w:color="auto"/>
        <w:bottom w:val="none" w:sz="0" w:space="0" w:color="auto"/>
        <w:right w:val="none" w:sz="0" w:space="0" w:color="auto"/>
      </w:divBdr>
    </w:div>
    <w:div w:id="383725055">
      <w:bodyDiv w:val="1"/>
      <w:marLeft w:val="0"/>
      <w:marRight w:val="0"/>
      <w:marTop w:val="0"/>
      <w:marBottom w:val="0"/>
      <w:divBdr>
        <w:top w:val="none" w:sz="0" w:space="0" w:color="auto"/>
        <w:left w:val="none" w:sz="0" w:space="0" w:color="auto"/>
        <w:bottom w:val="none" w:sz="0" w:space="0" w:color="auto"/>
        <w:right w:val="none" w:sz="0" w:space="0" w:color="auto"/>
      </w:divBdr>
    </w:div>
    <w:div w:id="391388238">
      <w:bodyDiv w:val="1"/>
      <w:marLeft w:val="0"/>
      <w:marRight w:val="0"/>
      <w:marTop w:val="0"/>
      <w:marBottom w:val="0"/>
      <w:divBdr>
        <w:top w:val="none" w:sz="0" w:space="0" w:color="auto"/>
        <w:left w:val="none" w:sz="0" w:space="0" w:color="auto"/>
        <w:bottom w:val="none" w:sz="0" w:space="0" w:color="auto"/>
        <w:right w:val="none" w:sz="0" w:space="0" w:color="auto"/>
      </w:divBdr>
    </w:div>
    <w:div w:id="392240803">
      <w:bodyDiv w:val="1"/>
      <w:marLeft w:val="0"/>
      <w:marRight w:val="0"/>
      <w:marTop w:val="0"/>
      <w:marBottom w:val="0"/>
      <w:divBdr>
        <w:top w:val="none" w:sz="0" w:space="0" w:color="auto"/>
        <w:left w:val="none" w:sz="0" w:space="0" w:color="auto"/>
        <w:bottom w:val="none" w:sz="0" w:space="0" w:color="auto"/>
        <w:right w:val="none" w:sz="0" w:space="0" w:color="auto"/>
      </w:divBdr>
    </w:div>
    <w:div w:id="409742809">
      <w:bodyDiv w:val="1"/>
      <w:marLeft w:val="0"/>
      <w:marRight w:val="0"/>
      <w:marTop w:val="0"/>
      <w:marBottom w:val="0"/>
      <w:divBdr>
        <w:top w:val="none" w:sz="0" w:space="0" w:color="auto"/>
        <w:left w:val="none" w:sz="0" w:space="0" w:color="auto"/>
        <w:bottom w:val="none" w:sz="0" w:space="0" w:color="auto"/>
        <w:right w:val="none" w:sz="0" w:space="0" w:color="auto"/>
      </w:divBdr>
    </w:div>
    <w:div w:id="433788135">
      <w:bodyDiv w:val="1"/>
      <w:marLeft w:val="0"/>
      <w:marRight w:val="0"/>
      <w:marTop w:val="0"/>
      <w:marBottom w:val="0"/>
      <w:divBdr>
        <w:top w:val="none" w:sz="0" w:space="0" w:color="auto"/>
        <w:left w:val="none" w:sz="0" w:space="0" w:color="auto"/>
        <w:bottom w:val="none" w:sz="0" w:space="0" w:color="auto"/>
        <w:right w:val="none" w:sz="0" w:space="0" w:color="auto"/>
      </w:divBdr>
    </w:div>
    <w:div w:id="445581332">
      <w:bodyDiv w:val="1"/>
      <w:marLeft w:val="0"/>
      <w:marRight w:val="0"/>
      <w:marTop w:val="0"/>
      <w:marBottom w:val="0"/>
      <w:divBdr>
        <w:top w:val="none" w:sz="0" w:space="0" w:color="auto"/>
        <w:left w:val="none" w:sz="0" w:space="0" w:color="auto"/>
        <w:bottom w:val="none" w:sz="0" w:space="0" w:color="auto"/>
        <w:right w:val="none" w:sz="0" w:space="0" w:color="auto"/>
      </w:divBdr>
    </w:div>
    <w:div w:id="447814664">
      <w:bodyDiv w:val="1"/>
      <w:marLeft w:val="0"/>
      <w:marRight w:val="0"/>
      <w:marTop w:val="0"/>
      <w:marBottom w:val="0"/>
      <w:divBdr>
        <w:top w:val="none" w:sz="0" w:space="0" w:color="auto"/>
        <w:left w:val="none" w:sz="0" w:space="0" w:color="auto"/>
        <w:bottom w:val="none" w:sz="0" w:space="0" w:color="auto"/>
        <w:right w:val="none" w:sz="0" w:space="0" w:color="auto"/>
      </w:divBdr>
    </w:div>
    <w:div w:id="448818161">
      <w:bodyDiv w:val="1"/>
      <w:marLeft w:val="0"/>
      <w:marRight w:val="0"/>
      <w:marTop w:val="0"/>
      <w:marBottom w:val="0"/>
      <w:divBdr>
        <w:top w:val="none" w:sz="0" w:space="0" w:color="auto"/>
        <w:left w:val="none" w:sz="0" w:space="0" w:color="auto"/>
        <w:bottom w:val="none" w:sz="0" w:space="0" w:color="auto"/>
        <w:right w:val="none" w:sz="0" w:space="0" w:color="auto"/>
      </w:divBdr>
    </w:div>
    <w:div w:id="467474641">
      <w:bodyDiv w:val="1"/>
      <w:marLeft w:val="0"/>
      <w:marRight w:val="0"/>
      <w:marTop w:val="0"/>
      <w:marBottom w:val="0"/>
      <w:divBdr>
        <w:top w:val="none" w:sz="0" w:space="0" w:color="auto"/>
        <w:left w:val="none" w:sz="0" w:space="0" w:color="auto"/>
        <w:bottom w:val="none" w:sz="0" w:space="0" w:color="auto"/>
        <w:right w:val="none" w:sz="0" w:space="0" w:color="auto"/>
      </w:divBdr>
    </w:div>
    <w:div w:id="544945684">
      <w:bodyDiv w:val="1"/>
      <w:marLeft w:val="0"/>
      <w:marRight w:val="0"/>
      <w:marTop w:val="0"/>
      <w:marBottom w:val="0"/>
      <w:divBdr>
        <w:top w:val="none" w:sz="0" w:space="0" w:color="auto"/>
        <w:left w:val="none" w:sz="0" w:space="0" w:color="auto"/>
        <w:bottom w:val="none" w:sz="0" w:space="0" w:color="auto"/>
        <w:right w:val="none" w:sz="0" w:space="0" w:color="auto"/>
      </w:divBdr>
    </w:div>
    <w:div w:id="564923081">
      <w:bodyDiv w:val="1"/>
      <w:marLeft w:val="0"/>
      <w:marRight w:val="0"/>
      <w:marTop w:val="0"/>
      <w:marBottom w:val="0"/>
      <w:divBdr>
        <w:top w:val="none" w:sz="0" w:space="0" w:color="auto"/>
        <w:left w:val="none" w:sz="0" w:space="0" w:color="auto"/>
        <w:bottom w:val="none" w:sz="0" w:space="0" w:color="auto"/>
        <w:right w:val="none" w:sz="0" w:space="0" w:color="auto"/>
      </w:divBdr>
    </w:div>
    <w:div w:id="570694636">
      <w:bodyDiv w:val="1"/>
      <w:marLeft w:val="0"/>
      <w:marRight w:val="0"/>
      <w:marTop w:val="0"/>
      <w:marBottom w:val="0"/>
      <w:divBdr>
        <w:top w:val="none" w:sz="0" w:space="0" w:color="auto"/>
        <w:left w:val="none" w:sz="0" w:space="0" w:color="auto"/>
        <w:bottom w:val="none" w:sz="0" w:space="0" w:color="auto"/>
        <w:right w:val="none" w:sz="0" w:space="0" w:color="auto"/>
      </w:divBdr>
    </w:div>
    <w:div w:id="576549078">
      <w:bodyDiv w:val="1"/>
      <w:marLeft w:val="0"/>
      <w:marRight w:val="0"/>
      <w:marTop w:val="0"/>
      <w:marBottom w:val="0"/>
      <w:divBdr>
        <w:top w:val="none" w:sz="0" w:space="0" w:color="auto"/>
        <w:left w:val="none" w:sz="0" w:space="0" w:color="auto"/>
        <w:bottom w:val="none" w:sz="0" w:space="0" w:color="auto"/>
        <w:right w:val="none" w:sz="0" w:space="0" w:color="auto"/>
      </w:divBdr>
    </w:div>
    <w:div w:id="595476585">
      <w:bodyDiv w:val="1"/>
      <w:marLeft w:val="0"/>
      <w:marRight w:val="0"/>
      <w:marTop w:val="0"/>
      <w:marBottom w:val="0"/>
      <w:divBdr>
        <w:top w:val="none" w:sz="0" w:space="0" w:color="auto"/>
        <w:left w:val="none" w:sz="0" w:space="0" w:color="auto"/>
        <w:bottom w:val="none" w:sz="0" w:space="0" w:color="auto"/>
        <w:right w:val="none" w:sz="0" w:space="0" w:color="auto"/>
      </w:divBdr>
    </w:div>
    <w:div w:id="627201589">
      <w:bodyDiv w:val="1"/>
      <w:marLeft w:val="0"/>
      <w:marRight w:val="0"/>
      <w:marTop w:val="0"/>
      <w:marBottom w:val="0"/>
      <w:divBdr>
        <w:top w:val="none" w:sz="0" w:space="0" w:color="auto"/>
        <w:left w:val="none" w:sz="0" w:space="0" w:color="auto"/>
        <w:bottom w:val="none" w:sz="0" w:space="0" w:color="auto"/>
        <w:right w:val="none" w:sz="0" w:space="0" w:color="auto"/>
      </w:divBdr>
    </w:div>
    <w:div w:id="661005762">
      <w:bodyDiv w:val="1"/>
      <w:marLeft w:val="0"/>
      <w:marRight w:val="0"/>
      <w:marTop w:val="0"/>
      <w:marBottom w:val="0"/>
      <w:divBdr>
        <w:top w:val="none" w:sz="0" w:space="0" w:color="auto"/>
        <w:left w:val="none" w:sz="0" w:space="0" w:color="auto"/>
        <w:bottom w:val="none" w:sz="0" w:space="0" w:color="auto"/>
        <w:right w:val="none" w:sz="0" w:space="0" w:color="auto"/>
      </w:divBdr>
    </w:div>
    <w:div w:id="665788928">
      <w:bodyDiv w:val="1"/>
      <w:marLeft w:val="0"/>
      <w:marRight w:val="0"/>
      <w:marTop w:val="0"/>
      <w:marBottom w:val="0"/>
      <w:divBdr>
        <w:top w:val="none" w:sz="0" w:space="0" w:color="auto"/>
        <w:left w:val="none" w:sz="0" w:space="0" w:color="auto"/>
        <w:bottom w:val="none" w:sz="0" w:space="0" w:color="auto"/>
        <w:right w:val="none" w:sz="0" w:space="0" w:color="auto"/>
      </w:divBdr>
    </w:div>
    <w:div w:id="673262408">
      <w:bodyDiv w:val="1"/>
      <w:marLeft w:val="0"/>
      <w:marRight w:val="0"/>
      <w:marTop w:val="0"/>
      <w:marBottom w:val="0"/>
      <w:divBdr>
        <w:top w:val="none" w:sz="0" w:space="0" w:color="auto"/>
        <w:left w:val="none" w:sz="0" w:space="0" w:color="auto"/>
        <w:bottom w:val="none" w:sz="0" w:space="0" w:color="auto"/>
        <w:right w:val="none" w:sz="0" w:space="0" w:color="auto"/>
      </w:divBdr>
    </w:div>
    <w:div w:id="679433655">
      <w:bodyDiv w:val="1"/>
      <w:marLeft w:val="0"/>
      <w:marRight w:val="0"/>
      <w:marTop w:val="0"/>
      <w:marBottom w:val="0"/>
      <w:divBdr>
        <w:top w:val="none" w:sz="0" w:space="0" w:color="auto"/>
        <w:left w:val="none" w:sz="0" w:space="0" w:color="auto"/>
        <w:bottom w:val="none" w:sz="0" w:space="0" w:color="auto"/>
        <w:right w:val="none" w:sz="0" w:space="0" w:color="auto"/>
      </w:divBdr>
    </w:div>
    <w:div w:id="681779507">
      <w:bodyDiv w:val="1"/>
      <w:marLeft w:val="0"/>
      <w:marRight w:val="0"/>
      <w:marTop w:val="0"/>
      <w:marBottom w:val="0"/>
      <w:divBdr>
        <w:top w:val="none" w:sz="0" w:space="0" w:color="auto"/>
        <w:left w:val="none" w:sz="0" w:space="0" w:color="auto"/>
        <w:bottom w:val="none" w:sz="0" w:space="0" w:color="auto"/>
        <w:right w:val="none" w:sz="0" w:space="0" w:color="auto"/>
      </w:divBdr>
    </w:div>
    <w:div w:id="711341083">
      <w:bodyDiv w:val="1"/>
      <w:marLeft w:val="0"/>
      <w:marRight w:val="0"/>
      <w:marTop w:val="0"/>
      <w:marBottom w:val="0"/>
      <w:divBdr>
        <w:top w:val="none" w:sz="0" w:space="0" w:color="auto"/>
        <w:left w:val="none" w:sz="0" w:space="0" w:color="auto"/>
        <w:bottom w:val="none" w:sz="0" w:space="0" w:color="auto"/>
        <w:right w:val="none" w:sz="0" w:space="0" w:color="auto"/>
      </w:divBdr>
    </w:div>
    <w:div w:id="728462899">
      <w:bodyDiv w:val="1"/>
      <w:marLeft w:val="0"/>
      <w:marRight w:val="0"/>
      <w:marTop w:val="0"/>
      <w:marBottom w:val="0"/>
      <w:divBdr>
        <w:top w:val="none" w:sz="0" w:space="0" w:color="auto"/>
        <w:left w:val="none" w:sz="0" w:space="0" w:color="auto"/>
        <w:bottom w:val="none" w:sz="0" w:space="0" w:color="auto"/>
        <w:right w:val="none" w:sz="0" w:space="0" w:color="auto"/>
      </w:divBdr>
    </w:div>
    <w:div w:id="773868904">
      <w:bodyDiv w:val="1"/>
      <w:marLeft w:val="0"/>
      <w:marRight w:val="0"/>
      <w:marTop w:val="0"/>
      <w:marBottom w:val="0"/>
      <w:divBdr>
        <w:top w:val="none" w:sz="0" w:space="0" w:color="auto"/>
        <w:left w:val="none" w:sz="0" w:space="0" w:color="auto"/>
        <w:bottom w:val="none" w:sz="0" w:space="0" w:color="auto"/>
        <w:right w:val="none" w:sz="0" w:space="0" w:color="auto"/>
      </w:divBdr>
    </w:div>
    <w:div w:id="836504000">
      <w:bodyDiv w:val="1"/>
      <w:marLeft w:val="0"/>
      <w:marRight w:val="0"/>
      <w:marTop w:val="0"/>
      <w:marBottom w:val="0"/>
      <w:divBdr>
        <w:top w:val="none" w:sz="0" w:space="0" w:color="auto"/>
        <w:left w:val="none" w:sz="0" w:space="0" w:color="auto"/>
        <w:bottom w:val="none" w:sz="0" w:space="0" w:color="auto"/>
        <w:right w:val="none" w:sz="0" w:space="0" w:color="auto"/>
      </w:divBdr>
    </w:div>
    <w:div w:id="840393216">
      <w:bodyDiv w:val="1"/>
      <w:marLeft w:val="0"/>
      <w:marRight w:val="0"/>
      <w:marTop w:val="0"/>
      <w:marBottom w:val="0"/>
      <w:divBdr>
        <w:top w:val="none" w:sz="0" w:space="0" w:color="auto"/>
        <w:left w:val="none" w:sz="0" w:space="0" w:color="auto"/>
        <w:bottom w:val="none" w:sz="0" w:space="0" w:color="auto"/>
        <w:right w:val="none" w:sz="0" w:space="0" w:color="auto"/>
      </w:divBdr>
    </w:div>
    <w:div w:id="846558050">
      <w:bodyDiv w:val="1"/>
      <w:marLeft w:val="0"/>
      <w:marRight w:val="0"/>
      <w:marTop w:val="0"/>
      <w:marBottom w:val="0"/>
      <w:divBdr>
        <w:top w:val="none" w:sz="0" w:space="0" w:color="auto"/>
        <w:left w:val="none" w:sz="0" w:space="0" w:color="auto"/>
        <w:bottom w:val="none" w:sz="0" w:space="0" w:color="auto"/>
        <w:right w:val="none" w:sz="0" w:space="0" w:color="auto"/>
      </w:divBdr>
    </w:div>
    <w:div w:id="893154076">
      <w:bodyDiv w:val="1"/>
      <w:marLeft w:val="0"/>
      <w:marRight w:val="0"/>
      <w:marTop w:val="0"/>
      <w:marBottom w:val="0"/>
      <w:divBdr>
        <w:top w:val="none" w:sz="0" w:space="0" w:color="auto"/>
        <w:left w:val="none" w:sz="0" w:space="0" w:color="auto"/>
        <w:bottom w:val="none" w:sz="0" w:space="0" w:color="auto"/>
        <w:right w:val="none" w:sz="0" w:space="0" w:color="auto"/>
      </w:divBdr>
    </w:div>
    <w:div w:id="902643228">
      <w:bodyDiv w:val="1"/>
      <w:marLeft w:val="0"/>
      <w:marRight w:val="0"/>
      <w:marTop w:val="0"/>
      <w:marBottom w:val="0"/>
      <w:divBdr>
        <w:top w:val="none" w:sz="0" w:space="0" w:color="auto"/>
        <w:left w:val="none" w:sz="0" w:space="0" w:color="auto"/>
        <w:bottom w:val="none" w:sz="0" w:space="0" w:color="auto"/>
        <w:right w:val="none" w:sz="0" w:space="0" w:color="auto"/>
      </w:divBdr>
    </w:div>
    <w:div w:id="923614838">
      <w:bodyDiv w:val="1"/>
      <w:marLeft w:val="0"/>
      <w:marRight w:val="0"/>
      <w:marTop w:val="0"/>
      <w:marBottom w:val="0"/>
      <w:divBdr>
        <w:top w:val="none" w:sz="0" w:space="0" w:color="auto"/>
        <w:left w:val="none" w:sz="0" w:space="0" w:color="auto"/>
        <w:bottom w:val="none" w:sz="0" w:space="0" w:color="auto"/>
        <w:right w:val="none" w:sz="0" w:space="0" w:color="auto"/>
      </w:divBdr>
    </w:div>
    <w:div w:id="948439888">
      <w:bodyDiv w:val="1"/>
      <w:marLeft w:val="0"/>
      <w:marRight w:val="0"/>
      <w:marTop w:val="0"/>
      <w:marBottom w:val="0"/>
      <w:divBdr>
        <w:top w:val="none" w:sz="0" w:space="0" w:color="auto"/>
        <w:left w:val="none" w:sz="0" w:space="0" w:color="auto"/>
        <w:bottom w:val="none" w:sz="0" w:space="0" w:color="auto"/>
        <w:right w:val="none" w:sz="0" w:space="0" w:color="auto"/>
      </w:divBdr>
      <w:divsChild>
        <w:div w:id="1627391459">
          <w:marLeft w:val="547"/>
          <w:marRight w:val="0"/>
          <w:marTop w:val="0"/>
          <w:marBottom w:val="0"/>
          <w:divBdr>
            <w:top w:val="none" w:sz="0" w:space="0" w:color="auto"/>
            <w:left w:val="none" w:sz="0" w:space="0" w:color="auto"/>
            <w:bottom w:val="none" w:sz="0" w:space="0" w:color="auto"/>
            <w:right w:val="none" w:sz="0" w:space="0" w:color="auto"/>
          </w:divBdr>
        </w:div>
        <w:div w:id="823424583">
          <w:marLeft w:val="547"/>
          <w:marRight w:val="0"/>
          <w:marTop w:val="0"/>
          <w:marBottom w:val="0"/>
          <w:divBdr>
            <w:top w:val="none" w:sz="0" w:space="0" w:color="auto"/>
            <w:left w:val="none" w:sz="0" w:space="0" w:color="auto"/>
            <w:bottom w:val="none" w:sz="0" w:space="0" w:color="auto"/>
            <w:right w:val="none" w:sz="0" w:space="0" w:color="auto"/>
          </w:divBdr>
        </w:div>
      </w:divsChild>
    </w:div>
    <w:div w:id="981690727">
      <w:bodyDiv w:val="1"/>
      <w:marLeft w:val="0"/>
      <w:marRight w:val="0"/>
      <w:marTop w:val="0"/>
      <w:marBottom w:val="0"/>
      <w:divBdr>
        <w:top w:val="none" w:sz="0" w:space="0" w:color="auto"/>
        <w:left w:val="none" w:sz="0" w:space="0" w:color="auto"/>
        <w:bottom w:val="none" w:sz="0" w:space="0" w:color="auto"/>
        <w:right w:val="none" w:sz="0" w:space="0" w:color="auto"/>
      </w:divBdr>
    </w:div>
    <w:div w:id="1004547423">
      <w:bodyDiv w:val="1"/>
      <w:marLeft w:val="0"/>
      <w:marRight w:val="0"/>
      <w:marTop w:val="0"/>
      <w:marBottom w:val="0"/>
      <w:divBdr>
        <w:top w:val="none" w:sz="0" w:space="0" w:color="auto"/>
        <w:left w:val="none" w:sz="0" w:space="0" w:color="auto"/>
        <w:bottom w:val="none" w:sz="0" w:space="0" w:color="auto"/>
        <w:right w:val="none" w:sz="0" w:space="0" w:color="auto"/>
      </w:divBdr>
    </w:div>
    <w:div w:id="1031300215">
      <w:bodyDiv w:val="1"/>
      <w:marLeft w:val="0"/>
      <w:marRight w:val="0"/>
      <w:marTop w:val="0"/>
      <w:marBottom w:val="0"/>
      <w:divBdr>
        <w:top w:val="none" w:sz="0" w:space="0" w:color="auto"/>
        <w:left w:val="none" w:sz="0" w:space="0" w:color="auto"/>
        <w:bottom w:val="none" w:sz="0" w:space="0" w:color="auto"/>
        <w:right w:val="none" w:sz="0" w:space="0" w:color="auto"/>
      </w:divBdr>
    </w:div>
    <w:div w:id="1038243386">
      <w:bodyDiv w:val="1"/>
      <w:marLeft w:val="0"/>
      <w:marRight w:val="0"/>
      <w:marTop w:val="0"/>
      <w:marBottom w:val="0"/>
      <w:divBdr>
        <w:top w:val="none" w:sz="0" w:space="0" w:color="auto"/>
        <w:left w:val="none" w:sz="0" w:space="0" w:color="auto"/>
        <w:bottom w:val="none" w:sz="0" w:space="0" w:color="auto"/>
        <w:right w:val="none" w:sz="0" w:space="0" w:color="auto"/>
      </w:divBdr>
    </w:div>
    <w:div w:id="1046025886">
      <w:bodyDiv w:val="1"/>
      <w:marLeft w:val="0"/>
      <w:marRight w:val="0"/>
      <w:marTop w:val="0"/>
      <w:marBottom w:val="0"/>
      <w:divBdr>
        <w:top w:val="none" w:sz="0" w:space="0" w:color="auto"/>
        <w:left w:val="none" w:sz="0" w:space="0" w:color="auto"/>
        <w:bottom w:val="none" w:sz="0" w:space="0" w:color="auto"/>
        <w:right w:val="none" w:sz="0" w:space="0" w:color="auto"/>
      </w:divBdr>
    </w:div>
    <w:div w:id="1067604980">
      <w:bodyDiv w:val="1"/>
      <w:marLeft w:val="0"/>
      <w:marRight w:val="0"/>
      <w:marTop w:val="0"/>
      <w:marBottom w:val="0"/>
      <w:divBdr>
        <w:top w:val="none" w:sz="0" w:space="0" w:color="auto"/>
        <w:left w:val="none" w:sz="0" w:space="0" w:color="auto"/>
        <w:bottom w:val="none" w:sz="0" w:space="0" w:color="auto"/>
        <w:right w:val="none" w:sz="0" w:space="0" w:color="auto"/>
      </w:divBdr>
    </w:div>
    <w:div w:id="1071544841">
      <w:bodyDiv w:val="1"/>
      <w:marLeft w:val="0"/>
      <w:marRight w:val="0"/>
      <w:marTop w:val="0"/>
      <w:marBottom w:val="0"/>
      <w:divBdr>
        <w:top w:val="none" w:sz="0" w:space="0" w:color="auto"/>
        <w:left w:val="none" w:sz="0" w:space="0" w:color="auto"/>
        <w:bottom w:val="none" w:sz="0" w:space="0" w:color="auto"/>
        <w:right w:val="none" w:sz="0" w:space="0" w:color="auto"/>
      </w:divBdr>
    </w:div>
    <w:div w:id="1098719479">
      <w:bodyDiv w:val="1"/>
      <w:marLeft w:val="0"/>
      <w:marRight w:val="0"/>
      <w:marTop w:val="0"/>
      <w:marBottom w:val="0"/>
      <w:divBdr>
        <w:top w:val="none" w:sz="0" w:space="0" w:color="auto"/>
        <w:left w:val="none" w:sz="0" w:space="0" w:color="auto"/>
        <w:bottom w:val="none" w:sz="0" w:space="0" w:color="auto"/>
        <w:right w:val="none" w:sz="0" w:space="0" w:color="auto"/>
      </w:divBdr>
    </w:div>
    <w:div w:id="1132403637">
      <w:bodyDiv w:val="1"/>
      <w:marLeft w:val="0"/>
      <w:marRight w:val="0"/>
      <w:marTop w:val="0"/>
      <w:marBottom w:val="0"/>
      <w:divBdr>
        <w:top w:val="none" w:sz="0" w:space="0" w:color="auto"/>
        <w:left w:val="none" w:sz="0" w:space="0" w:color="auto"/>
        <w:bottom w:val="none" w:sz="0" w:space="0" w:color="auto"/>
        <w:right w:val="none" w:sz="0" w:space="0" w:color="auto"/>
      </w:divBdr>
    </w:div>
    <w:div w:id="1137339603">
      <w:bodyDiv w:val="1"/>
      <w:marLeft w:val="0"/>
      <w:marRight w:val="0"/>
      <w:marTop w:val="0"/>
      <w:marBottom w:val="0"/>
      <w:divBdr>
        <w:top w:val="none" w:sz="0" w:space="0" w:color="auto"/>
        <w:left w:val="none" w:sz="0" w:space="0" w:color="auto"/>
        <w:bottom w:val="none" w:sz="0" w:space="0" w:color="auto"/>
        <w:right w:val="none" w:sz="0" w:space="0" w:color="auto"/>
      </w:divBdr>
    </w:div>
    <w:div w:id="1151219218">
      <w:bodyDiv w:val="1"/>
      <w:marLeft w:val="0"/>
      <w:marRight w:val="0"/>
      <w:marTop w:val="0"/>
      <w:marBottom w:val="0"/>
      <w:divBdr>
        <w:top w:val="none" w:sz="0" w:space="0" w:color="auto"/>
        <w:left w:val="none" w:sz="0" w:space="0" w:color="auto"/>
        <w:bottom w:val="none" w:sz="0" w:space="0" w:color="auto"/>
        <w:right w:val="none" w:sz="0" w:space="0" w:color="auto"/>
      </w:divBdr>
    </w:div>
    <w:div w:id="1211570586">
      <w:bodyDiv w:val="1"/>
      <w:marLeft w:val="0"/>
      <w:marRight w:val="0"/>
      <w:marTop w:val="0"/>
      <w:marBottom w:val="0"/>
      <w:divBdr>
        <w:top w:val="none" w:sz="0" w:space="0" w:color="auto"/>
        <w:left w:val="none" w:sz="0" w:space="0" w:color="auto"/>
        <w:bottom w:val="none" w:sz="0" w:space="0" w:color="auto"/>
        <w:right w:val="none" w:sz="0" w:space="0" w:color="auto"/>
      </w:divBdr>
    </w:div>
    <w:div w:id="1216351097">
      <w:bodyDiv w:val="1"/>
      <w:marLeft w:val="0"/>
      <w:marRight w:val="0"/>
      <w:marTop w:val="0"/>
      <w:marBottom w:val="0"/>
      <w:divBdr>
        <w:top w:val="none" w:sz="0" w:space="0" w:color="auto"/>
        <w:left w:val="none" w:sz="0" w:space="0" w:color="auto"/>
        <w:bottom w:val="none" w:sz="0" w:space="0" w:color="auto"/>
        <w:right w:val="none" w:sz="0" w:space="0" w:color="auto"/>
      </w:divBdr>
    </w:div>
    <w:div w:id="1243561100">
      <w:bodyDiv w:val="1"/>
      <w:marLeft w:val="0"/>
      <w:marRight w:val="0"/>
      <w:marTop w:val="0"/>
      <w:marBottom w:val="0"/>
      <w:divBdr>
        <w:top w:val="none" w:sz="0" w:space="0" w:color="auto"/>
        <w:left w:val="none" w:sz="0" w:space="0" w:color="auto"/>
        <w:bottom w:val="none" w:sz="0" w:space="0" w:color="auto"/>
        <w:right w:val="none" w:sz="0" w:space="0" w:color="auto"/>
      </w:divBdr>
    </w:div>
    <w:div w:id="1281912027">
      <w:bodyDiv w:val="1"/>
      <w:marLeft w:val="0"/>
      <w:marRight w:val="0"/>
      <w:marTop w:val="0"/>
      <w:marBottom w:val="0"/>
      <w:divBdr>
        <w:top w:val="none" w:sz="0" w:space="0" w:color="auto"/>
        <w:left w:val="none" w:sz="0" w:space="0" w:color="auto"/>
        <w:bottom w:val="none" w:sz="0" w:space="0" w:color="auto"/>
        <w:right w:val="none" w:sz="0" w:space="0" w:color="auto"/>
      </w:divBdr>
    </w:div>
    <w:div w:id="1297374986">
      <w:bodyDiv w:val="1"/>
      <w:marLeft w:val="0"/>
      <w:marRight w:val="0"/>
      <w:marTop w:val="0"/>
      <w:marBottom w:val="0"/>
      <w:divBdr>
        <w:top w:val="none" w:sz="0" w:space="0" w:color="auto"/>
        <w:left w:val="none" w:sz="0" w:space="0" w:color="auto"/>
        <w:bottom w:val="none" w:sz="0" w:space="0" w:color="auto"/>
        <w:right w:val="none" w:sz="0" w:space="0" w:color="auto"/>
      </w:divBdr>
    </w:div>
    <w:div w:id="1299644544">
      <w:bodyDiv w:val="1"/>
      <w:marLeft w:val="0"/>
      <w:marRight w:val="0"/>
      <w:marTop w:val="0"/>
      <w:marBottom w:val="0"/>
      <w:divBdr>
        <w:top w:val="none" w:sz="0" w:space="0" w:color="auto"/>
        <w:left w:val="none" w:sz="0" w:space="0" w:color="auto"/>
        <w:bottom w:val="none" w:sz="0" w:space="0" w:color="auto"/>
        <w:right w:val="none" w:sz="0" w:space="0" w:color="auto"/>
      </w:divBdr>
    </w:div>
    <w:div w:id="1317952322">
      <w:bodyDiv w:val="1"/>
      <w:marLeft w:val="0"/>
      <w:marRight w:val="0"/>
      <w:marTop w:val="0"/>
      <w:marBottom w:val="0"/>
      <w:divBdr>
        <w:top w:val="none" w:sz="0" w:space="0" w:color="auto"/>
        <w:left w:val="none" w:sz="0" w:space="0" w:color="auto"/>
        <w:bottom w:val="none" w:sz="0" w:space="0" w:color="auto"/>
        <w:right w:val="none" w:sz="0" w:space="0" w:color="auto"/>
      </w:divBdr>
    </w:div>
    <w:div w:id="1335569438">
      <w:bodyDiv w:val="1"/>
      <w:marLeft w:val="0"/>
      <w:marRight w:val="0"/>
      <w:marTop w:val="0"/>
      <w:marBottom w:val="0"/>
      <w:divBdr>
        <w:top w:val="none" w:sz="0" w:space="0" w:color="auto"/>
        <w:left w:val="none" w:sz="0" w:space="0" w:color="auto"/>
        <w:bottom w:val="none" w:sz="0" w:space="0" w:color="auto"/>
        <w:right w:val="none" w:sz="0" w:space="0" w:color="auto"/>
      </w:divBdr>
    </w:div>
    <w:div w:id="1345327090">
      <w:bodyDiv w:val="1"/>
      <w:marLeft w:val="0"/>
      <w:marRight w:val="0"/>
      <w:marTop w:val="0"/>
      <w:marBottom w:val="0"/>
      <w:divBdr>
        <w:top w:val="none" w:sz="0" w:space="0" w:color="auto"/>
        <w:left w:val="none" w:sz="0" w:space="0" w:color="auto"/>
        <w:bottom w:val="none" w:sz="0" w:space="0" w:color="auto"/>
        <w:right w:val="none" w:sz="0" w:space="0" w:color="auto"/>
      </w:divBdr>
    </w:div>
    <w:div w:id="1396512571">
      <w:bodyDiv w:val="1"/>
      <w:marLeft w:val="0"/>
      <w:marRight w:val="0"/>
      <w:marTop w:val="0"/>
      <w:marBottom w:val="0"/>
      <w:divBdr>
        <w:top w:val="none" w:sz="0" w:space="0" w:color="auto"/>
        <w:left w:val="none" w:sz="0" w:space="0" w:color="auto"/>
        <w:bottom w:val="none" w:sz="0" w:space="0" w:color="auto"/>
        <w:right w:val="none" w:sz="0" w:space="0" w:color="auto"/>
      </w:divBdr>
    </w:div>
    <w:div w:id="1437405763">
      <w:bodyDiv w:val="1"/>
      <w:marLeft w:val="0"/>
      <w:marRight w:val="0"/>
      <w:marTop w:val="0"/>
      <w:marBottom w:val="0"/>
      <w:divBdr>
        <w:top w:val="none" w:sz="0" w:space="0" w:color="auto"/>
        <w:left w:val="none" w:sz="0" w:space="0" w:color="auto"/>
        <w:bottom w:val="none" w:sz="0" w:space="0" w:color="auto"/>
        <w:right w:val="none" w:sz="0" w:space="0" w:color="auto"/>
      </w:divBdr>
    </w:div>
    <w:div w:id="1481070692">
      <w:bodyDiv w:val="1"/>
      <w:marLeft w:val="0"/>
      <w:marRight w:val="0"/>
      <w:marTop w:val="0"/>
      <w:marBottom w:val="0"/>
      <w:divBdr>
        <w:top w:val="none" w:sz="0" w:space="0" w:color="auto"/>
        <w:left w:val="none" w:sz="0" w:space="0" w:color="auto"/>
        <w:bottom w:val="none" w:sz="0" w:space="0" w:color="auto"/>
        <w:right w:val="none" w:sz="0" w:space="0" w:color="auto"/>
      </w:divBdr>
    </w:div>
    <w:div w:id="1483505106">
      <w:bodyDiv w:val="1"/>
      <w:marLeft w:val="0"/>
      <w:marRight w:val="0"/>
      <w:marTop w:val="0"/>
      <w:marBottom w:val="0"/>
      <w:divBdr>
        <w:top w:val="none" w:sz="0" w:space="0" w:color="auto"/>
        <w:left w:val="none" w:sz="0" w:space="0" w:color="auto"/>
        <w:bottom w:val="none" w:sz="0" w:space="0" w:color="auto"/>
        <w:right w:val="none" w:sz="0" w:space="0" w:color="auto"/>
      </w:divBdr>
    </w:div>
    <w:div w:id="1484857915">
      <w:bodyDiv w:val="1"/>
      <w:marLeft w:val="0"/>
      <w:marRight w:val="0"/>
      <w:marTop w:val="0"/>
      <w:marBottom w:val="0"/>
      <w:divBdr>
        <w:top w:val="none" w:sz="0" w:space="0" w:color="auto"/>
        <w:left w:val="none" w:sz="0" w:space="0" w:color="auto"/>
        <w:bottom w:val="none" w:sz="0" w:space="0" w:color="auto"/>
        <w:right w:val="none" w:sz="0" w:space="0" w:color="auto"/>
      </w:divBdr>
    </w:div>
    <w:div w:id="1491361132">
      <w:bodyDiv w:val="1"/>
      <w:marLeft w:val="0"/>
      <w:marRight w:val="0"/>
      <w:marTop w:val="0"/>
      <w:marBottom w:val="0"/>
      <w:divBdr>
        <w:top w:val="none" w:sz="0" w:space="0" w:color="auto"/>
        <w:left w:val="none" w:sz="0" w:space="0" w:color="auto"/>
        <w:bottom w:val="none" w:sz="0" w:space="0" w:color="auto"/>
        <w:right w:val="none" w:sz="0" w:space="0" w:color="auto"/>
      </w:divBdr>
    </w:div>
    <w:div w:id="1501848613">
      <w:bodyDiv w:val="1"/>
      <w:marLeft w:val="0"/>
      <w:marRight w:val="0"/>
      <w:marTop w:val="0"/>
      <w:marBottom w:val="0"/>
      <w:divBdr>
        <w:top w:val="none" w:sz="0" w:space="0" w:color="auto"/>
        <w:left w:val="none" w:sz="0" w:space="0" w:color="auto"/>
        <w:bottom w:val="none" w:sz="0" w:space="0" w:color="auto"/>
        <w:right w:val="none" w:sz="0" w:space="0" w:color="auto"/>
      </w:divBdr>
    </w:div>
    <w:div w:id="1562058893">
      <w:bodyDiv w:val="1"/>
      <w:marLeft w:val="0"/>
      <w:marRight w:val="0"/>
      <w:marTop w:val="0"/>
      <w:marBottom w:val="0"/>
      <w:divBdr>
        <w:top w:val="none" w:sz="0" w:space="0" w:color="auto"/>
        <w:left w:val="none" w:sz="0" w:space="0" w:color="auto"/>
        <w:bottom w:val="none" w:sz="0" w:space="0" w:color="auto"/>
        <w:right w:val="none" w:sz="0" w:space="0" w:color="auto"/>
      </w:divBdr>
    </w:div>
    <w:div w:id="1570651925">
      <w:bodyDiv w:val="1"/>
      <w:marLeft w:val="0"/>
      <w:marRight w:val="0"/>
      <w:marTop w:val="0"/>
      <w:marBottom w:val="0"/>
      <w:divBdr>
        <w:top w:val="none" w:sz="0" w:space="0" w:color="auto"/>
        <w:left w:val="none" w:sz="0" w:space="0" w:color="auto"/>
        <w:bottom w:val="none" w:sz="0" w:space="0" w:color="auto"/>
        <w:right w:val="none" w:sz="0" w:space="0" w:color="auto"/>
      </w:divBdr>
    </w:div>
    <w:div w:id="1572617282">
      <w:bodyDiv w:val="1"/>
      <w:marLeft w:val="0"/>
      <w:marRight w:val="0"/>
      <w:marTop w:val="0"/>
      <w:marBottom w:val="0"/>
      <w:divBdr>
        <w:top w:val="none" w:sz="0" w:space="0" w:color="auto"/>
        <w:left w:val="none" w:sz="0" w:space="0" w:color="auto"/>
        <w:bottom w:val="none" w:sz="0" w:space="0" w:color="auto"/>
        <w:right w:val="none" w:sz="0" w:space="0" w:color="auto"/>
      </w:divBdr>
    </w:div>
    <w:div w:id="1586840185">
      <w:bodyDiv w:val="1"/>
      <w:marLeft w:val="0"/>
      <w:marRight w:val="0"/>
      <w:marTop w:val="0"/>
      <w:marBottom w:val="0"/>
      <w:divBdr>
        <w:top w:val="none" w:sz="0" w:space="0" w:color="auto"/>
        <w:left w:val="none" w:sz="0" w:space="0" w:color="auto"/>
        <w:bottom w:val="none" w:sz="0" w:space="0" w:color="auto"/>
        <w:right w:val="none" w:sz="0" w:space="0" w:color="auto"/>
      </w:divBdr>
      <w:divsChild>
        <w:div w:id="1758743044">
          <w:marLeft w:val="547"/>
          <w:marRight w:val="0"/>
          <w:marTop w:val="0"/>
          <w:marBottom w:val="0"/>
          <w:divBdr>
            <w:top w:val="none" w:sz="0" w:space="0" w:color="auto"/>
            <w:left w:val="none" w:sz="0" w:space="0" w:color="auto"/>
            <w:bottom w:val="none" w:sz="0" w:space="0" w:color="auto"/>
            <w:right w:val="none" w:sz="0" w:space="0" w:color="auto"/>
          </w:divBdr>
        </w:div>
        <w:div w:id="875851976">
          <w:marLeft w:val="547"/>
          <w:marRight w:val="0"/>
          <w:marTop w:val="0"/>
          <w:marBottom w:val="0"/>
          <w:divBdr>
            <w:top w:val="none" w:sz="0" w:space="0" w:color="auto"/>
            <w:left w:val="none" w:sz="0" w:space="0" w:color="auto"/>
            <w:bottom w:val="none" w:sz="0" w:space="0" w:color="auto"/>
            <w:right w:val="none" w:sz="0" w:space="0" w:color="auto"/>
          </w:divBdr>
        </w:div>
        <w:div w:id="1291135048">
          <w:marLeft w:val="547"/>
          <w:marRight w:val="0"/>
          <w:marTop w:val="0"/>
          <w:marBottom w:val="0"/>
          <w:divBdr>
            <w:top w:val="none" w:sz="0" w:space="0" w:color="auto"/>
            <w:left w:val="none" w:sz="0" w:space="0" w:color="auto"/>
            <w:bottom w:val="none" w:sz="0" w:space="0" w:color="auto"/>
            <w:right w:val="none" w:sz="0" w:space="0" w:color="auto"/>
          </w:divBdr>
        </w:div>
        <w:div w:id="1978993907">
          <w:marLeft w:val="547"/>
          <w:marRight w:val="0"/>
          <w:marTop w:val="0"/>
          <w:marBottom w:val="0"/>
          <w:divBdr>
            <w:top w:val="none" w:sz="0" w:space="0" w:color="auto"/>
            <w:left w:val="none" w:sz="0" w:space="0" w:color="auto"/>
            <w:bottom w:val="none" w:sz="0" w:space="0" w:color="auto"/>
            <w:right w:val="none" w:sz="0" w:space="0" w:color="auto"/>
          </w:divBdr>
        </w:div>
        <w:div w:id="783426391">
          <w:marLeft w:val="547"/>
          <w:marRight w:val="0"/>
          <w:marTop w:val="0"/>
          <w:marBottom w:val="0"/>
          <w:divBdr>
            <w:top w:val="none" w:sz="0" w:space="0" w:color="auto"/>
            <w:left w:val="none" w:sz="0" w:space="0" w:color="auto"/>
            <w:bottom w:val="none" w:sz="0" w:space="0" w:color="auto"/>
            <w:right w:val="none" w:sz="0" w:space="0" w:color="auto"/>
          </w:divBdr>
        </w:div>
        <w:div w:id="2110201673">
          <w:marLeft w:val="547"/>
          <w:marRight w:val="0"/>
          <w:marTop w:val="0"/>
          <w:marBottom w:val="0"/>
          <w:divBdr>
            <w:top w:val="none" w:sz="0" w:space="0" w:color="auto"/>
            <w:left w:val="none" w:sz="0" w:space="0" w:color="auto"/>
            <w:bottom w:val="none" w:sz="0" w:space="0" w:color="auto"/>
            <w:right w:val="none" w:sz="0" w:space="0" w:color="auto"/>
          </w:divBdr>
        </w:div>
      </w:divsChild>
    </w:div>
    <w:div w:id="1602953608">
      <w:bodyDiv w:val="1"/>
      <w:marLeft w:val="0"/>
      <w:marRight w:val="0"/>
      <w:marTop w:val="0"/>
      <w:marBottom w:val="0"/>
      <w:divBdr>
        <w:top w:val="none" w:sz="0" w:space="0" w:color="auto"/>
        <w:left w:val="none" w:sz="0" w:space="0" w:color="auto"/>
        <w:bottom w:val="none" w:sz="0" w:space="0" w:color="auto"/>
        <w:right w:val="none" w:sz="0" w:space="0" w:color="auto"/>
      </w:divBdr>
    </w:div>
    <w:div w:id="1637562188">
      <w:bodyDiv w:val="1"/>
      <w:marLeft w:val="0"/>
      <w:marRight w:val="0"/>
      <w:marTop w:val="0"/>
      <w:marBottom w:val="0"/>
      <w:divBdr>
        <w:top w:val="none" w:sz="0" w:space="0" w:color="auto"/>
        <w:left w:val="none" w:sz="0" w:space="0" w:color="auto"/>
        <w:bottom w:val="none" w:sz="0" w:space="0" w:color="auto"/>
        <w:right w:val="none" w:sz="0" w:space="0" w:color="auto"/>
      </w:divBdr>
    </w:div>
    <w:div w:id="1666399024">
      <w:bodyDiv w:val="1"/>
      <w:marLeft w:val="0"/>
      <w:marRight w:val="0"/>
      <w:marTop w:val="0"/>
      <w:marBottom w:val="0"/>
      <w:divBdr>
        <w:top w:val="none" w:sz="0" w:space="0" w:color="auto"/>
        <w:left w:val="none" w:sz="0" w:space="0" w:color="auto"/>
        <w:bottom w:val="none" w:sz="0" w:space="0" w:color="auto"/>
        <w:right w:val="none" w:sz="0" w:space="0" w:color="auto"/>
      </w:divBdr>
      <w:divsChild>
        <w:div w:id="1725718484">
          <w:marLeft w:val="547"/>
          <w:marRight w:val="0"/>
          <w:marTop w:val="0"/>
          <w:marBottom w:val="360"/>
          <w:divBdr>
            <w:top w:val="none" w:sz="0" w:space="0" w:color="auto"/>
            <w:left w:val="none" w:sz="0" w:space="0" w:color="auto"/>
            <w:bottom w:val="none" w:sz="0" w:space="0" w:color="auto"/>
            <w:right w:val="none" w:sz="0" w:space="0" w:color="auto"/>
          </w:divBdr>
        </w:div>
      </w:divsChild>
    </w:div>
    <w:div w:id="1728525639">
      <w:bodyDiv w:val="1"/>
      <w:marLeft w:val="0"/>
      <w:marRight w:val="0"/>
      <w:marTop w:val="0"/>
      <w:marBottom w:val="0"/>
      <w:divBdr>
        <w:top w:val="none" w:sz="0" w:space="0" w:color="auto"/>
        <w:left w:val="none" w:sz="0" w:space="0" w:color="auto"/>
        <w:bottom w:val="none" w:sz="0" w:space="0" w:color="auto"/>
        <w:right w:val="none" w:sz="0" w:space="0" w:color="auto"/>
      </w:divBdr>
    </w:div>
    <w:div w:id="1746368991">
      <w:bodyDiv w:val="1"/>
      <w:marLeft w:val="0"/>
      <w:marRight w:val="0"/>
      <w:marTop w:val="0"/>
      <w:marBottom w:val="0"/>
      <w:divBdr>
        <w:top w:val="none" w:sz="0" w:space="0" w:color="auto"/>
        <w:left w:val="none" w:sz="0" w:space="0" w:color="auto"/>
        <w:bottom w:val="none" w:sz="0" w:space="0" w:color="auto"/>
        <w:right w:val="none" w:sz="0" w:space="0" w:color="auto"/>
      </w:divBdr>
      <w:divsChild>
        <w:div w:id="41097137">
          <w:marLeft w:val="547"/>
          <w:marRight w:val="0"/>
          <w:marTop w:val="0"/>
          <w:marBottom w:val="0"/>
          <w:divBdr>
            <w:top w:val="none" w:sz="0" w:space="0" w:color="auto"/>
            <w:left w:val="none" w:sz="0" w:space="0" w:color="auto"/>
            <w:bottom w:val="none" w:sz="0" w:space="0" w:color="auto"/>
            <w:right w:val="none" w:sz="0" w:space="0" w:color="auto"/>
          </w:divBdr>
        </w:div>
      </w:divsChild>
    </w:div>
    <w:div w:id="1773550705">
      <w:bodyDiv w:val="1"/>
      <w:marLeft w:val="0"/>
      <w:marRight w:val="0"/>
      <w:marTop w:val="0"/>
      <w:marBottom w:val="0"/>
      <w:divBdr>
        <w:top w:val="none" w:sz="0" w:space="0" w:color="auto"/>
        <w:left w:val="none" w:sz="0" w:space="0" w:color="auto"/>
        <w:bottom w:val="none" w:sz="0" w:space="0" w:color="auto"/>
        <w:right w:val="none" w:sz="0" w:space="0" w:color="auto"/>
      </w:divBdr>
    </w:div>
    <w:div w:id="1782727142">
      <w:bodyDiv w:val="1"/>
      <w:marLeft w:val="0"/>
      <w:marRight w:val="0"/>
      <w:marTop w:val="0"/>
      <w:marBottom w:val="0"/>
      <w:divBdr>
        <w:top w:val="none" w:sz="0" w:space="0" w:color="auto"/>
        <w:left w:val="none" w:sz="0" w:space="0" w:color="auto"/>
        <w:bottom w:val="none" w:sz="0" w:space="0" w:color="auto"/>
        <w:right w:val="none" w:sz="0" w:space="0" w:color="auto"/>
      </w:divBdr>
    </w:div>
    <w:div w:id="1788312303">
      <w:bodyDiv w:val="1"/>
      <w:marLeft w:val="0"/>
      <w:marRight w:val="0"/>
      <w:marTop w:val="0"/>
      <w:marBottom w:val="0"/>
      <w:divBdr>
        <w:top w:val="none" w:sz="0" w:space="0" w:color="auto"/>
        <w:left w:val="none" w:sz="0" w:space="0" w:color="auto"/>
        <w:bottom w:val="none" w:sz="0" w:space="0" w:color="auto"/>
        <w:right w:val="none" w:sz="0" w:space="0" w:color="auto"/>
      </w:divBdr>
    </w:div>
    <w:div w:id="1792241514">
      <w:bodyDiv w:val="1"/>
      <w:marLeft w:val="0"/>
      <w:marRight w:val="0"/>
      <w:marTop w:val="0"/>
      <w:marBottom w:val="0"/>
      <w:divBdr>
        <w:top w:val="none" w:sz="0" w:space="0" w:color="auto"/>
        <w:left w:val="none" w:sz="0" w:space="0" w:color="auto"/>
        <w:bottom w:val="none" w:sz="0" w:space="0" w:color="auto"/>
        <w:right w:val="none" w:sz="0" w:space="0" w:color="auto"/>
      </w:divBdr>
    </w:div>
    <w:div w:id="1792943150">
      <w:bodyDiv w:val="1"/>
      <w:marLeft w:val="0"/>
      <w:marRight w:val="0"/>
      <w:marTop w:val="0"/>
      <w:marBottom w:val="0"/>
      <w:divBdr>
        <w:top w:val="none" w:sz="0" w:space="0" w:color="auto"/>
        <w:left w:val="none" w:sz="0" w:space="0" w:color="auto"/>
        <w:bottom w:val="none" w:sz="0" w:space="0" w:color="auto"/>
        <w:right w:val="none" w:sz="0" w:space="0" w:color="auto"/>
      </w:divBdr>
    </w:div>
    <w:div w:id="1802453088">
      <w:bodyDiv w:val="1"/>
      <w:marLeft w:val="0"/>
      <w:marRight w:val="0"/>
      <w:marTop w:val="0"/>
      <w:marBottom w:val="0"/>
      <w:divBdr>
        <w:top w:val="none" w:sz="0" w:space="0" w:color="auto"/>
        <w:left w:val="none" w:sz="0" w:space="0" w:color="auto"/>
        <w:bottom w:val="none" w:sz="0" w:space="0" w:color="auto"/>
        <w:right w:val="none" w:sz="0" w:space="0" w:color="auto"/>
      </w:divBdr>
    </w:div>
    <w:div w:id="1812014406">
      <w:bodyDiv w:val="1"/>
      <w:marLeft w:val="0"/>
      <w:marRight w:val="0"/>
      <w:marTop w:val="0"/>
      <w:marBottom w:val="0"/>
      <w:divBdr>
        <w:top w:val="none" w:sz="0" w:space="0" w:color="auto"/>
        <w:left w:val="none" w:sz="0" w:space="0" w:color="auto"/>
        <w:bottom w:val="none" w:sz="0" w:space="0" w:color="auto"/>
        <w:right w:val="none" w:sz="0" w:space="0" w:color="auto"/>
      </w:divBdr>
    </w:div>
    <w:div w:id="1847747231">
      <w:bodyDiv w:val="1"/>
      <w:marLeft w:val="0"/>
      <w:marRight w:val="0"/>
      <w:marTop w:val="0"/>
      <w:marBottom w:val="0"/>
      <w:divBdr>
        <w:top w:val="none" w:sz="0" w:space="0" w:color="auto"/>
        <w:left w:val="none" w:sz="0" w:space="0" w:color="auto"/>
        <w:bottom w:val="none" w:sz="0" w:space="0" w:color="auto"/>
        <w:right w:val="none" w:sz="0" w:space="0" w:color="auto"/>
      </w:divBdr>
    </w:div>
    <w:div w:id="1875772327">
      <w:bodyDiv w:val="1"/>
      <w:marLeft w:val="0"/>
      <w:marRight w:val="0"/>
      <w:marTop w:val="0"/>
      <w:marBottom w:val="0"/>
      <w:divBdr>
        <w:top w:val="none" w:sz="0" w:space="0" w:color="auto"/>
        <w:left w:val="none" w:sz="0" w:space="0" w:color="auto"/>
        <w:bottom w:val="none" w:sz="0" w:space="0" w:color="auto"/>
        <w:right w:val="none" w:sz="0" w:space="0" w:color="auto"/>
      </w:divBdr>
    </w:div>
    <w:div w:id="1876887677">
      <w:bodyDiv w:val="1"/>
      <w:marLeft w:val="0"/>
      <w:marRight w:val="0"/>
      <w:marTop w:val="0"/>
      <w:marBottom w:val="0"/>
      <w:divBdr>
        <w:top w:val="none" w:sz="0" w:space="0" w:color="auto"/>
        <w:left w:val="none" w:sz="0" w:space="0" w:color="auto"/>
        <w:bottom w:val="none" w:sz="0" w:space="0" w:color="auto"/>
        <w:right w:val="none" w:sz="0" w:space="0" w:color="auto"/>
      </w:divBdr>
    </w:div>
    <w:div w:id="1877279703">
      <w:bodyDiv w:val="1"/>
      <w:marLeft w:val="0"/>
      <w:marRight w:val="0"/>
      <w:marTop w:val="0"/>
      <w:marBottom w:val="0"/>
      <w:divBdr>
        <w:top w:val="none" w:sz="0" w:space="0" w:color="auto"/>
        <w:left w:val="none" w:sz="0" w:space="0" w:color="auto"/>
        <w:bottom w:val="none" w:sz="0" w:space="0" w:color="auto"/>
        <w:right w:val="none" w:sz="0" w:space="0" w:color="auto"/>
      </w:divBdr>
    </w:div>
    <w:div w:id="1885168087">
      <w:bodyDiv w:val="1"/>
      <w:marLeft w:val="0"/>
      <w:marRight w:val="0"/>
      <w:marTop w:val="0"/>
      <w:marBottom w:val="0"/>
      <w:divBdr>
        <w:top w:val="none" w:sz="0" w:space="0" w:color="auto"/>
        <w:left w:val="none" w:sz="0" w:space="0" w:color="auto"/>
        <w:bottom w:val="none" w:sz="0" w:space="0" w:color="auto"/>
        <w:right w:val="none" w:sz="0" w:space="0" w:color="auto"/>
      </w:divBdr>
    </w:div>
    <w:div w:id="1913344392">
      <w:bodyDiv w:val="1"/>
      <w:marLeft w:val="0"/>
      <w:marRight w:val="0"/>
      <w:marTop w:val="0"/>
      <w:marBottom w:val="0"/>
      <w:divBdr>
        <w:top w:val="none" w:sz="0" w:space="0" w:color="auto"/>
        <w:left w:val="none" w:sz="0" w:space="0" w:color="auto"/>
        <w:bottom w:val="none" w:sz="0" w:space="0" w:color="auto"/>
        <w:right w:val="none" w:sz="0" w:space="0" w:color="auto"/>
      </w:divBdr>
    </w:div>
    <w:div w:id="1948730053">
      <w:bodyDiv w:val="1"/>
      <w:marLeft w:val="0"/>
      <w:marRight w:val="0"/>
      <w:marTop w:val="0"/>
      <w:marBottom w:val="0"/>
      <w:divBdr>
        <w:top w:val="none" w:sz="0" w:space="0" w:color="auto"/>
        <w:left w:val="none" w:sz="0" w:space="0" w:color="auto"/>
        <w:bottom w:val="none" w:sz="0" w:space="0" w:color="auto"/>
        <w:right w:val="none" w:sz="0" w:space="0" w:color="auto"/>
      </w:divBdr>
    </w:div>
    <w:div w:id="2028601365">
      <w:bodyDiv w:val="1"/>
      <w:marLeft w:val="0"/>
      <w:marRight w:val="0"/>
      <w:marTop w:val="0"/>
      <w:marBottom w:val="0"/>
      <w:divBdr>
        <w:top w:val="none" w:sz="0" w:space="0" w:color="auto"/>
        <w:left w:val="none" w:sz="0" w:space="0" w:color="auto"/>
        <w:bottom w:val="none" w:sz="0" w:space="0" w:color="auto"/>
        <w:right w:val="none" w:sz="0" w:space="0" w:color="auto"/>
      </w:divBdr>
    </w:div>
    <w:div w:id="2049716208">
      <w:bodyDiv w:val="1"/>
      <w:marLeft w:val="0"/>
      <w:marRight w:val="0"/>
      <w:marTop w:val="0"/>
      <w:marBottom w:val="0"/>
      <w:divBdr>
        <w:top w:val="none" w:sz="0" w:space="0" w:color="auto"/>
        <w:left w:val="none" w:sz="0" w:space="0" w:color="auto"/>
        <w:bottom w:val="none" w:sz="0" w:space="0" w:color="auto"/>
        <w:right w:val="none" w:sz="0" w:space="0" w:color="auto"/>
      </w:divBdr>
    </w:div>
    <w:div w:id="2064979785">
      <w:bodyDiv w:val="1"/>
      <w:marLeft w:val="0"/>
      <w:marRight w:val="0"/>
      <w:marTop w:val="0"/>
      <w:marBottom w:val="0"/>
      <w:divBdr>
        <w:top w:val="none" w:sz="0" w:space="0" w:color="auto"/>
        <w:left w:val="none" w:sz="0" w:space="0" w:color="auto"/>
        <w:bottom w:val="none" w:sz="0" w:space="0" w:color="auto"/>
        <w:right w:val="none" w:sz="0" w:space="0" w:color="auto"/>
      </w:divBdr>
    </w:div>
    <w:div w:id="2102675073">
      <w:bodyDiv w:val="1"/>
      <w:marLeft w:val="0"/>
      <w:marRight w:val="0"/>
      <w:marTop w:val="0"/>
      <w:marBottom w:val="0"/>
      <w:divBdr>
        <w:top w:val="none" w:sz="0" w:space="0" w:color="auto"/>
        <w:left w:val="none" w:sz="0" w:space="0" w:color="auto"/>
        <w:bottom w:val="none" w:sz="0" w:space="0" w:color="auto"/>
        <w:right w:val="none" w:sz="0" w:space="0" w:color="auto"/>
      </w:divBdr>
    </w:div>
    <w:div w:id="2138452434">
      <w:bodyDiv w:val="1"/>
      <w:marLeft w:val="0"/>
      <w:marRight w:val="0"/>
      <w:marTop w:val="0"/>
      <w:marBottom w:val="0"/>
      <w:divBdr>
        <w:top w:val="none" w:sz="0" w:space="0" w:color="auto"/>
        <w:left w:val="none" w:sz="0" w:space="0" w:color="auto"/>
        <w:bottom w:val="none" w:sz="0" w:space="0" w:color="auto"/>
        <w:right w:val="none" w:sz="0" w:space="0" w:color="auto"/>
      </w:divBdr>
    </w:div>
    <w:div w:id="2144495003">
      <w:bodyDiv w:val="1"/>
      <w:marLeft w:val="0"/>
      <w:marRight w:val="0"/>
      <w:marTop w:val="0"/>
      <w:marBottom w:val="0"/>
      <w:divBdr>
        <w:top w:val="none" w:sz="0" w:space="0" w:color="auto"/>
        <w:left w:val="none" w:sz="0" w:space="0" w:color="auto"/>
        <w:bottom w:val="none" w:sz="0" w:space="0" w:color="auto"/>
        <w:right w:val="none" w:sz="0" w:space="0" w:color="auto"/>
      </w:divBdr>
      <w:divsChild>
        <w:div w:id="533227644">
          <w:marLeft w:val="547"/>
          <w:marRight w:val="0"/>
          <w:marTop w:val="0"/>
          <w:marBottom w:val="0"/>
          <w:divBdr>
            <w:top w:val="none" w:sz="0" w:space="0" w:color="auto"/>
            <w:left w:val="none" w:sz="0" w:space="0" w:color="auto"/>
            <w:bottom w:val="none" w:sz="0" w:space="0" w:color="auto"/>
            <w:right w:val="none" w:sz="0" w:space="0" w:color="auto"/>
          </w:divBdr>
        </w:div>
        <w:div w:id="3130704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oecd.org/pisa/39730818.pdf" TargetMode="External"/><Relationship Id="rId2" Type="http://schemas.openxmlformats.org/officeDocument/2006/relationships/numbering" Target="numbering.xml"/><Relationship Id="rId16" Type="http://schemas.openxmlformats.org/officeDocument/2006/relationships/hyperlink" Target="http://www.oecd.org/pisa/39730818.pd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Yol07</b:Tag>
    <b:SourceType>Book</b:SourceType>
    <b:Guid>{DC6C4F69-A46F-41E1-B16E-7FEDEDF6B419}</b:Guid>
    <b:Title>Propuesta metodológica para el razonamiento semántico en sistemas de recomendación personalizada y automática</b:Title>
    <b:Year>2007</b:Year>
    <b:City>Vigo</b:City>
    <b:Publisher>Universidad de Vigo</b:Publisher>
    <b:Author>
      <b:Author>
        <b:NameList>
          <b:Person>
            <b:Last>Yolanda</b:Last>
            <b:First>Blanco</b:First>
          </b:Person>
        </b:NameList>
      </b:Author>
    </b:Author>
    <b:RefOrder>16</b:RefOrder>
  </b:Source>
  <b:Source>
    <b:Tag>Bla07</b:Tag>
    <b:SourceType>JournalArticle</b:SourceType>
    <b:Guid>{5EAF302C-0B21-4432-9AAE-EAAA8AED6227}</b:Guid>
    <b:Title>Propuesta Metodológica para el Razonamiento Semántico  en Sistemas de Recomendación Personalizada y Automática</b:Title>
    <b:JournalName>Tesis Doctoral, Universidad de Vigo</b:JournalName>
    <b:Year>2007</b:Year>
    <b:Author>
      <b:Author>
        <b:NameList>
          <b:Person>
            <b:Last>Blanco</b:Last>
            <b:First>Yolanda</b:First>
          </b:Person>
        </b:NameList>
      </b:Author>
    </b:Author>
    <b:RefOrder>17</b:RefOrder>
  </b:Source>
  <b:Source>
    <b:Tag>Ser13</b:Tag>
    <b:SourceType>JournalArticle</b:SourceType>
    <b:Guid>{6E841D2F-927E-4734-8D5D-83502EC645A1}</b:Guid>
    <b:Title>Hiperion: A fuzzy approach for recommending educational activities based on the acquisition of competences</b:Title>
    <b:Year>2013</b:Year>
    <b:JournalName>Information Sciences</b:JournalName>
    <b:Pages>114–129</b:Pages>
    <b:Volume>248</b:Volume>
    <b:Issue>1</b:Issue>
    <b:Author>
      <b:Author>
        <b:NameList>
          <b:Person>
            <b:Last>Serrano-Guerrero</b:Last>
            <b:First>Jesus</b:First>
          </b:Person>
          <b:Person>
            <b:Last>Romero</b:Last>
            <b:First>Francisco</b:First>
          </b:Person>
          <b:Person>
            <b:Last>Olivas</b:Last>
            <b:First>Jose</b:First>
          </b:Person>
        </b:NameList>
      </b:Author>
    </b:Author>
    <b:RefOrder>18</b:RefOrder>
  </b:Source>
  <b:Source>
    <b:Tag>Bob13</b:Tag>
    <b:SourceType>JournalArticle</b:SourceType>
    <b:Guid>{04739F5A-183D-488E-8415-0928BA45B9D4}</b:Guid>
    <b:Title>Recommender systems survey</b:Title>
    <b:JournalName>Knowledge-Based Systems</b:JournalName>
    <b:Year>2013</b:Year>
    <b:Pages>109–132</b:Pages>
    <b:Volume>46</b:Volume>
    <b:Author>
      <b:Author>
        <b:NameList>
          <b:Person>
            <b:Last>Bobadilla</b:Last>
            <b:First>J.</b:First>
          </b:Person>
          <b:Person>
            <b:Last>Ortega</b:Last>
            <b:First>F.</b:First>
          </b:Person>
          <b:Person>
            <b:Last>Hernando</b:Last>
            <b:First>A.</b:First>
          </b:Person>
          <b:Person>
            <b:Last>Gutíerrez</b:Last>
            <b:First>A.</b:First>
          </b:Person>
        </b:NameList>
      </b:Author>
    </b:Author>
    <b:RefOrder>11</b:RefOrder>
  </b:Source>
</b:Sources>
</file>

<file path=customXml/itemProps1.xml><?xml version="1.0" encoding="utf-8"?>
<ds:datastoreItem xmlns:ds="http://schemas.openxmlformats.org/officeDocument/2006/customXml" ds:itemID="{7A42902F-8A78-4123-BA2C-569ECBDEC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Pages>
  <Words>2039</Words>
  <Characters>11217</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DIEGODURAN</dc:creator>
  <cp:keywords/>
  <dc:description/>
  <cp:lastModifiedBy>Diego Duran Dorado</cp:lastModifiedBy>
  <cp:revision>56</cp:revision>
  <dcterms:created xsi:type="dcterms:W3CDTF">2015-03-31T14:42:00Z</dcterms:created>
  <dcterms:modified xsi:type="dcterms:W3CDTF">2016-10-26T21:10:00Z</dcterms:modified>
</cp:coreProperties>
</file>