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uppressAutoHyphens w:val="true"/>
        <w:spacing w:lineRule="auto" w:line="240" w:before="0" w:after="0"/>
        <w:jc w:val="center"/>
        <w:rPr>
          <w:rFonts w:eastAsia="Times New Roman" w:cs="Times New Roman" w:ascii="Times New Roman" w:hAnsi="Times New Roman"/>
          <w:b/>
          <w:bCs/>
          <w:sz w:val="24"/>
          <w:szCs w:val="24"/>
          <w:lang w:val="es-ES" w:eastAsia="ar-SA"/>
        </w:rPr>
      </w:pPr>
      <w:r>
        <w:rPr>
          <w:rFonts w:eastAsia="Times New Roman" w:cs="Times New Roman" w:ascii="Times New Roman" w:hAnsi="Times New Roman"/>
          <w:b/>
          <w:bCs/>
          <w:sz w:val="24"/>
          <w:szCs w:val="24"/>
          <w:lang w:val="es-ES" w:eastAsia="ar-SA"/>
        </w:rPr>
        <w:t>Universidad del Cauca</w:t>
      </w:r>
    </w:p>
    <w:p>
      <w:pPr>
        <w:pStyle w:val="Normal"/>
        <w:suppressAutoHyphens w:val="true"/>
        <w:spacing w:lineRule="auto" w:line="240" w:before="0" w:after="0"/>
        <w:jc w:val="center"/>
        <w:rPr>
          <w:rFonts w:eastAsia="Times New Roman" w:cs="Times New Roman" w:ascii="Times New Roman" w:hAnsi="Times New Roman"/>
          <w:b/>
          <w:bCs/>
          <w:sz w:val="24"/>
          <w:szCs w:val="24"/>
          <w:lang w:val="es-ES" w:eastAsia="ar-SA"/>
        </w:rPr>
      </w:pPr>
      <w:r>
        <w:rPr>
          <w:rFonts w:eastAsia="Times New Roman" w:cs="Times New Roman" w:ascii="Times New Roman" w:hAnsi="Times New Roman"/>
          <w:b/>
          <w:bCs/>
          <w:sz w:val="24"/>
          <w:szCs w:val="24"/>
          <w:lang w:val="es-ES" w:eastAsia="ar-SA"/>
        </w:rPr>
        <w:t>Instituto de postgrados en Ingeniería Electrónica y Telecomunicaciones</w:t>
      </w:r>
    </w:p>
    <w:p>
      <w:pPr>
        <w:pStyle w:val="Normal"/>
        <w:suppressAutoHyphens w:val="true"/>
        <w:spacing w:lineRule="auto" w:line="240" w:before="0" w:after="0"/>
        <w:jc w:val="center"/>
        <w:rPr>
          <w:rFonts w:eastAsia="Times New Roman" w:cs="Times New Roman" w:ascii="Times New Roman" w:hAnsi="Times New Roman"/>
          <w:b/>
          <w:bCs/>
          <w:sz w:val="24"/>
          <w:szCs w:val="24"/>
          <w:lang w:val="es-ES" w:eastAsia="ar-SA"/>
        </w:rPr>
      </w:pPr>
      <w:r>
        <w:rPr>
          <w:rFonts w:eastAsia="Times New Roman" w:cs="Times New Roman" w:ascii="Times New Roman" w:hAnsi="Times New Roman"/>
          <w:b/>
          <w:bCs/>
          <w:sz w:val="24"/>
          <w:szCs w:val="24"/>
          <w:lang w:val="es-ES" w:eastAsia="ar-SA"/>
        </w:rPr>
      </w:r>
    </w:p>
    <w:p>
      <w:pPr>
        <w:pStyle w:val="Normal"/>
        <w:suppressAutoHyphens w:val="true"/>
        <w:spacing w:lineRule="auto" w:line="240" w:before="0" w:after="0"/>
        <w:jc w:val="center"/>
        <w:rPr>
          <w:rFonts w:eastAsia="Times New Roman" w:cs="Times New Roman" w:ascii="Times New Roman" w:hAnsi="Times New Roman"/>
          <w:b/>
          <w:bCs/>
          <w:sz w:val="24"/>
          <w:szCs w:val="24"/>
          <w:lang w:val="es-ES" w:eastAsia="ar-SA"/>
        </w:rPr>
      </w:pPr>
      <w:r>
        <w:rPr>
          <w:rFonts w:eastAsia="Times New Roman" w:cs="Times New Roman" w:ascii="Times New Roman" w:hAnsi="Times New Roman"/>
          <w:b/>
          <w:bCs/>
          <w:sz w:val="24"/>
          <w:szCs w:val="24"/>
          <w:lang w:val="es-ES" w:eastAsia="ar-SA"/>
        </w:rPr>
        <w:t>Programas de Maestría y Doctorado en Ingeniería Telemática</w:t>
      </w:r>
    </w:p>
    <w:p>
      <w:pPr>
        <w:pStyle w:val="Normal"/>
        <w:suppressAutoHyphens w:val="true"/>
        <w:spacing w:lineRule="auto" w:line="240" w:before="0" w:after="0"/>
        <w:jc w:val="center"/>
        <w:rPr>
          <w:rFonts w:eastAsia="Times New Roman" w:cs="Times New Roman" w:ascii="Times New Roman" w:hAnsi="Times New Roman"/>
          <w:b/>
          <w:bCs/>
          <w:sz w:val="24"/>
          <w:szCs w:val="24"/>
          <w:lang w:val="es-ES" w:eastAsia="ar-SA"/>
        </w:rPr>
      </w:pPr>
      <w:r>
        <w:rPr>
          <w:rFonts w:eastAsia="Times New Roman" w:cs="Times New Roman" w:ascii="Times New Roman" w:hAnsi="Times New Roman"/>
          <w:b/>
          <w:bCs/>
          <w:sz w:val="24"/>
          <w:szCs w:val="24"/>
          <w:lang w:val="es-ES" w:eastAsia="ar-SA"/>
        </w:rPr>
        <w:t>Seminario de Investigación</w:t>
      </w:r>
    </w:p>
    <w:p>
      <w:pPr>
        <w:pStyle w:val="Normal"/>
        <w:suppressAutoHyphens w:val="true"/>
        <w:spacing w:lineRule="auto" w:line="240" w:before="0" w:after="0"/>
        <w:jc w:val="center"/>
        <w:rPr>
          <w:rFonts w:eastAsia="Times New Roman" w:cs="Times New Roman" w:ascii="Times New Roman" w:hAnsi="Times New Roman"/>
          <w:b/>
          <w:bCs/>
          <w:sz w:val="24"/>
          <w:szCs w:val="24"/>
          <w:lang w:val="es-ES" w:eastAsia="ar-SA"/>
        </w:rPr>
      </w:pPr>
      <w:r>
        <w:rPr>
          <w:rFonts w:eastAsia="Times New Roman" w:cs="Times New Roman" w:ascii="Times New Roman" w:hAnsi="Times New Roman"/>
          <w:b/>
          <w:bCs/>
          <w:sz w:val="24"/>
          <w:szCs w:val="24"/>
          <w:lang w:val="es-ES" w:eastAsia="ar-SA"/>
        </w:rPr>
      </w:r>
    </w:p>
    <w:p>
      <w:pPr>
        <w:pStyle w:val="Normal"/>
        <w:suppressAutoHyphens w:val="true"/>
        <w:spacing w:lineRule="auto" w:line="240" w:before="0" w:after="0"/>
        <w:jc w:val="center"/>
        <w:rPr>
          <w:rFonts w:eastAsia="Times New Roman" w:cs="Times New Roman" w:ascii="Times New Roman" w:hAnsi="Times New Roman"/>
          <w:b/>
          <w:bCs/>
          <w:i/>
          <w:sz w:val="24"/>
          <w:szCs w:val="24"/>
          <w:lang w:val="es-ES" w:eastAsia="ar-SA"/>
        </w:rPr>
      </w:pPr>
      <w:r>
        <w:rPr>
          <w:rFonts w:eastAsia="Times New Roman" w:cs="Times New Roman" w:ascii="Times New Roman" w:hAnsi="Times New Roman"/>
          <w:b/>
          <w:bCs/>
          <w:i/>
          <w:sz w:val="24"/>
          <w:szCs w:val="24"/>
          <w:lang w:val="es-ES" w:eastAsia="ar-SA"/>
        </w:rPr>
        <w:t>Titulo de la relatoría:</w:t>
      </w:r>
    </w:p>
    <w:p>
      <w:pPr>
        <w:pStyle w:val="Normal"/>
        <w:suppressAutoHyphens w:val="true"/>
        <w:spacing w:lineRule="auto" w:line="240" w:before="0" w:after="0"/>
        <w:jc w:val="center"/>
        <w:rPr>
          <w:rFonts w:eastAsia="Times New Roman" w:cs="Times New Roman" w:ascii="Times New Roman" w:hAnsi="Times New Roman"/>
          <w:b/>
          <w:bCs/>
          <w:i/>
          <w:sz w:val="24"/>
          <w:szCs w:val="24"/>
          <w:lang w:val="es-ES" w:eastAsia="ar-SA"/>
        </w:rPr>
      </w:pPr>
      <w:r>
        <w:rPr>
          <w:rFonts w:eastAsia="Times New Roman" w:cs="Times New Roman" w:ascii="Times New Roman" w:hAnsi="Times New Roman"/>
          <w:b/>
          <w:bCs/>
          <w:i/>
          <w:sz w:val="24"/>
          <w:szCs w:val="24"/>
          <w:lang w:val="es-ES" w:eastAsia="ar-SA"/>
        </w:rPr>
      </w:r>
    </w:p>
    <w:p>
      <w:pPr>
        <w:pStyle w:val="Normal"/>
        <w:spacing w:lineRule="auto" w:line="240" w:before="0" w:after="0"/>
        <w:jc w:val="center"/>
        <w:rPr>
          <w:rFonts w:eastAsia="Times New Roman" w:cs="Times New Roman" w:ascii="Times New Roman" w:hAnsi="Times New Roman"/>
          <w:b/>
          <w:bCs/>
          <w:sz w:val="24"/>
          <w:szCs w:val="24"/>
          <w:lang w:val="en-US" w:eastAsia="ar-SA"/>
        </w:rPr>
      </w:pPr>
      <w:bookmarkStart w:id="0" w:name="__DdeLink__579_1129858263"/>
      <w:bookmarkEnd w:id="0"/>
      <w:r>
        <w:rPr>
          <w:rFonts w:eastAsia="Times New Roman" w:cs="Times New Roman" w:ascii="Times New Roman" w:hAnsi="Times New Roman"/>
          <w:b/>
          <w:bCs/>
          <w:sz w:val="24"/>
          <w:szCs w:val="24"/>
          <w:lang w:val="en-US" w:eastAsia="ar-SA"/>
        </w:rPr>
        <w:t>A Generic Architecture for an Adaptative, Interoperable and Intelligent Type 2 Diabetes Mellitus Care System</w:t>
      </w:r>
    </w:p>
    <w:p>
      <w:pPr>
        <w:pStyle w:val="Normal"/>
        <w:spacing w:lineRule="auto" w:line="240" w:before="0" w:after="0"/>
        <w:jc w:val="center"/>
        <w:rPr>
          <w:rFonts w:eastAsia="Times New Roman" w:cs="Times New Roman" w:ascii="Times New Roman" w:hAnsi="Times New Roman"/>
          <w:b/>
          <w:bCs/>
          <w:sz w:val="24"/>
          <w:szCs w:val="24"/>
          <w:lang w:val="en-US" w:eastAsia="ar-SA"/>
        </w:rPr>
      </w:pPr>
      <w:r>
        <w:rPr>
          <w:rFonts w:eastAsia="Times New Roman" w:cs="Times New Roman" w:ascii="Times New Roman" w:hAnsi="Times New Roman"/>
          <w:b/>
          <w:bCs/>
          <w:sz w:val="24"/>
          <w:szCs w:val="24"/>
          <w:lang w:val="en-US" w:eastAsia="ar-SA"/>
        </w:rPr>
      </w:r>
    </w:p>
    <w:p>
      <w:pPr>
        <w:pStyle w:val="Normal"/>
        <w:suppressAutoHyphens w:val="true"/>
        <w:spacing w:lineRule="auto" w:line="240" w:before="0" w:after="0"/>
        <w:jc w:val="center"/>
        <w:rPr>
          <w:rFonts w:eastAsia="Times New Roman" w:cs="Times New Roman" w:ascii="Times New Roman" w:hAnsi="Times New Roman"/>
          <w:b/>
          <w:bCs/>
          <w:sz w:val="24"/>
          <w:szCs w:val="24"/>
          <w:lang w:val="en-US" w:eastAsia="ar-SA"/>
        </w:rPr>
      </w:pPr>
      <w:r>
        <w:rPr>
          <w:rFonts w:eastAsia="Times New Roman" w:cs="Times New Roman" w:ascii="Times New Roman" w:hAnsi="Times New Roman"/>
          <w:b/>
          <w:bCs/>
          <w:sz w:val="24"/>
          <w:szCs w:val="24"/>
          <w:lang w:val="en-US" w:eastAsia="ar-SA"/>
        </w:rPr>
        <w:t>Relator: MSc. Gustavo Andrés Uribe Gómez, estudiante de Doctorado</w:t>
      </w:r>
    </w:p>
    <w:p>
      <w:pPr>
        <w:pStyle w:val="Normal"/>
        <w:suppressAutoHyphens w:val="true"/>
        <w:spacing w:lineRule="auto" w:line="240" w:before="0" w:after="0"/>
        <w:jc w:val="center"/>
        <w:rPr>
          <w:rFonts w:eastAsia="Times New Roman" w:cs="Times New Roman" w:ascii="Times New Roman" w:hAnsi="Times New Roman"/>
          <w:b/>
          <w:sz w:val="24"/>
          <w:szCs w:val="24"/>
          <w:lang w:val="en-US" w:eastAsia="ar-SA"/>
        </w:rPr>
      </w:pPr>
      <w:r>
        <w:rPr>
          <w:rFonts w:eastAsia="Times New Roman" w:cs="Times New Roman" w:ascii="Times New Roman" w:hAnsi="Times New Roman"/>
          <w:b/>
          <w:sz w:val="24"/>
          <w:szCs w:val="24"/>
          <w:lang w:val="en-US" w:eastAsia="ar-SA"/>
        </w:rPr>
        <w:t>Co-relator: PhD. Diego Mauricio López</w:t>
      </w:r>
    </w:p>
    <w:p>
      <w:pPr>
        <w:pStyle w:val="Normal"/>
        <w:suppressAutoHyphens w:val="true"/>
        <w:spacing w:lineRule="auto" w:line="240" w:before="0" w:after="0"/>
        <w:jc w:val="center"/>
        <w:rPr>
          <w:rFonts w:eastAsia="Times New Roman" w:cs="Times New Roman" w:ascii="Times New Roman" w:hAnsi="Times New Roman"/>
          <w:b/>
          <w:sz w:val="24"/>
          <w:szCs w:val="24"/>
          <w:lang w:val="en-US" w:eastAsia="ar-SA"/>
        </w:rPr>
      </w:pPr>
      <w:r>
        <w:rPr>
          <w:rFonts w:eastAsia="Times New Roman" w:cs="Times New Roman" w:ascii="Times New Roman" w:hAnsi="Times New Roman"/>
          <w:b/>
          <w:sz w:val="24"/>
          <w:szCs w:val="24"/>
          <w:lang w:val="en-US" w:eastAsia="ar-SA"/>
        </w:rPr>
        <w:t>Protocolante: Ing. Carlos Felipe Estrada Solano, estudiante de Doctorado</w:t>
      </w:r>
    </w:p>
    <w:p>
      <w:pPr>
        <w:pStyle w:val="Normal"/>
        <w:suppressAutoHyphens w:val="true"/>
        <w:spacing w:lineRule="auto" w:line="240" w:before="0" w:after="0"/>
        <w:jc w:val="center"/>
        <w:rPr>
          <w:rFonts w:eastAsia="Times New Roman" w:cs="Times New Roman" w:ascii="Times New Roman" w:hAnsi="Times New Roman"/>
          <w:sz w:val="24"/>
          <w:szCs w:val="24"/>
          <w:lang w:val="en-US" w:eastAsia="ar-SA"/>
        </w:rPr>
      </w:pPr>
      <w:r>
        <w:rPr>
          <w:rFonts w:eastAsia="Times New Roman" w:cs="Times New Roman" w:ascii="Times New Roman" w:hAnsi="Times New Roman"/>
          <w:sz w:val="24"/>
          <w:szCs w:val="24"/>
          <w:lang w:val="en-US" w:eastAsia="ar-SA"/>
        </w:rPr>
      </w:r>
    </w:p>
    <w:p>
      <w:pPr>
        <w:pStyle w:val="Normal"/>
        <w:suppressAutoHyphens w:val="true"/>
        <w:spacing w:lineRule="auto" w:line="240" w:before="0" w:after="0"/>
        <w:jc w:val="center"/>
        <w:rPr>
          <w:rFonts w:eastAsia="Times New Roman" w:cs="Times New Roman" w:ascii="Times New Roman" w:hAnsi="Times New Roman"/>
          <w:sz w:val="24"/>
          <w:szCs w:val="24"/>
          <w:lang w:val="en-US" w:eastAsia="ar-SA"/>
        </w:rPr>
      </w:pPr>
      <w:r>
        <w:rPr>
          <w:rFonts w:eastAsia="Times New Roman" w:cs="Times New Roman" w:ascii="Times New Roman" w:hAnsi="Times New Roman"/>
          <w:sz w:val="24"/>
          <w:szCs w:val="24"/>
          <w:lang w:val="en-US" w:eastAsia="ar-SA"/>
        </w:rPr>
      </w:r>
    </w:p>
    <w:p>
      <w:pPr>
        <w:pStyle w:val="Normal"/>
        <w:suppressAutoHyphens w:val="true"/>
        <w:spacing w:lineRule="auto" w:line="240" w:before="0" w:after="0"/>
        <w:jc w:val="both"/>
        <w:rPr>
          <w:rFonts w:eastAsia="Times New Roman" w:cs="Times New Roman" w:ascii="Times New Roman" w:hAnsi="Times New Roman"/>
          <w:b/>
          <w:bCs/>
          <w:sz w:val="24"/>
          <w:szCs w:val="24"/>
          <w:lang w:val="en-US" w:eastAsia="ar-SA"/>
        </w:rPr>
      </w:pPr>
      <w:r>
        <w:rPr>
          <w:rFonts w:eastAsia="Times New Roman" w:cs="Times New Roman" w:ascii="Times New Roman" w:hAnsi="Times New Roman"/>
          <w:b/>
          <w:bCs/>
          <w:sz w:val="24"/>
          <w:szCs w:val="24"/>
          <w:lang w:val="en-US" w:eastAsia="ar-SA"/>
        </w:rPr>
      </w:r>
    </w:p>
    <w:p>
      <w:pPr>
        <w:pStyle w:val="Normal"/>
        <w:suppressAutoHyphens w:val="true"/>
        <w:spacing w:lineRule="auto" w:line="240" w:before="0" w:after="0"/>
        <w:jc w:val="both"/>
        <w:rPr>
          <w:rFonts w:eastAsia="Times New Roman" w:cs="Times New Roman" w:ascii="Times New Roman" w:hAnsi="Times New Roman"/>
          <w:bCs/>
          <w:sz w:val="24"/>
          <w:szCs w:val="24"/>
          <w:lang w:eastAsia="ar-SA"/>
        </w:rPr>
      </w:pPr>
      <w:r>
        <w:rPr>
          <w:rFonts w:eastAsia="Times New Roman" w:cs="Times New Roman" w:ascii="Times New Roman" w:hAnsi="Times New Roman"/>
          <w:b/>
          <w:bCs/>
          <w:sz w:val="24"/>
          <w:szCs w:val="24"/>
          <w:lang w:eastAsia="ar-SA"/>
        </w:rPr>
        <w:t xml:space="preserve">Fecha: </w:t>
      </w:r>
      <w:r>
        <w:rPr>
          <w:rFonts w:eastAsia="Times New Roman" w:cs="Times New Roman" w:ascii="Times New Roman" w:hAnsi="Times New Roman"/>
          <w:bCs/>
          <w:sz w:val="24"/>
          <w:szCs w:val="24"/>
          <w:lang w:eastAsia="ar-SA"/>
        </w:rPr>
        <w:t>29 de mayo de 2015</w:t>
      </w:r>
    </w:p>
    <w:p>
      <w:pPr>
        <w:pStyle w:val="Normal"/>
        <w:suppressAutoHyphens w:val="true"/>
        <w:spacing w:lineRule="auto" w:line="240" w:before="0" w:after="0"/>
        <w:jc w:val="both"/>
        <w:rPr>
          <w:rFonts w:eastAsia="Times New Roman" w:cs="Times New Roman" w:ascii="Times New Roman" w:hAnsi="Times New Roman"/>
          <w:sz w:val="24"/>
          <w:szCs w:val="24"/>
          <w:lang w:eastAsia="ar-SA"/>
        </w:rPr>
      </w:pPr>
      <w:r>
        <w:rPr>
          <w:rFonts w:eastAsia="Times New Roman" w:cs="Times New Roman" w:ascii="Times New Roman" w:hAnsi="Times New Roman"/>
          <w:b/>
          <w:bCs/>
          <w:sz w:val="24"/>
          <w:szCs w:val="24"/>
          <w:lang w:eastAsia="ar-SA"/>
        </w:rPr>
        <w:t xml:space="preserve">Hora de Inicio: </w:t>
      </w:r>
      <w:r>
        <w:rPr>
          <w:rFonts w:eastAsia="Times New Roman" w:cs="Times New Roman" w:ascii="Times New Roman" w:hAnsi="Times New Roman"/>
          <w:sz w:val="24"/>
          <w:szCs w:val="24"/>
          <w:lang w:eastAsia="ar-SA"/>
        </w:rPr>
        <w:t>11:00 a.m.</w:t>
      </w:r>
    </w:p>
    <w:p>
      <w:pPr>
        <w:pStyle w:val="Normal"/>
        <w:suppressAutoHyphens w:val="true"/>
        <w:spacing w:lineRule="auto" w:line="240" w:before="0" w:after="0"/>
        <w:jc w:val="both"/>
        <w:rPr>
          <w:rFonts w:eastAsia="Times New Roman" w:cs="Times New Roman" w:ascii="Times New Roman" w:hAnsi="Times New Roman"/>
          <w:sz w:val="24"/>
          <w:szCs w:val="24"/>
          <w:lang w:eastAsia="ar-SA"/>
        </w:rPr>
      </w:pPr>
      <w:r>
        <w:rPr>
          <w:rFonts w:eastAsia="Times New Roman" w:cs="Times New Roman" w:ascii="Times New Roman" w:hAnsi="Times New Roman"/>
          <w:b/>
          <w:bCs/>
          <w:sz w:val="24"/>
          <w:szCs w:val="24"/>
          <w:lang w:eastAsia="ar-SA"/>
        </w:rPr>
        <w:t xml:space="preserve">Hora de Finalización: </w:t>
      </w:r>
      <w:r>
        <w:rPr>
          <w:rFonts w:eastAsia="Times New Roman" w:cs="Times New Roman" w:ascii="Times New Roman" w:hAnsi="Times New Roman"/>
          <w:bCs/>
          <w:sz w:val="24"/>
          <w:szCs w:val="24"/>
          <w:lang w:eastAsia="ar-SA"/>
        </w:rPr>
        <w:t>12:00 p</w:t>
      </w:r>
      <w:r>
        <w:rPr>
          <w:rFonts w:eastAsia="Times New Roman" w:cs="Times New Roman" w:ascii="Times New Roman" w:hAnsi="Times New Roman"/>
          <w:sz w:val="24"/>
          <w:szCs w:val="24"/>
          <w:lang w:eastAsia="ar-SA"/>
        </w:rPr>
        <w:t>.m.</w:t>
      </w:r>
    </w:p>
    <w:p>
      <w:pPr>
        <w:pStyle w:val="Normal"/>
        <w:suppressAutoHyphens w:val="true"/>
        <w:spacing w:lineRule="auto" w:line="240" w:before="0" w:after="0"/>
        <w:jc w:val="both"/>
        <w:rPr>
          <w:rFonts w:eastAsia="Times New Roman" w:cs="Times New Roman" w:ascii="Times New Roman" w:hAnsi="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b/>
          <w:bCs/>
          <w:sz w:val="24"/>
          <w:szCs w:val="24"/>
          <w:lang w:val="es-ES" w:eastAsia="ar-SA"/>
        </w:rPr>
        <w:t xml:space="preserve">Lugar: </w:t>
      </w:r>
      <w:r>
        <w:rPr>
          <w:rFonts w:eastAsia="Times New Roman" w:cs="Times New Roman" w:ascii="Times New Roman" w:hAnsi="Times New Roman"/>
          <w:sz w:val="24"/>
          <w:szCs w:val="24"/>
          <w:lang w:val="es-ES" w:eastAsia="ar-SA"/>
        </w:rPr>
        <w:t>Universidad del Cauca, Popayán</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b/>
          <w:bCs/>
          <w:sz w:val="24"/>
          <w:szCs w:val="24"/>
          <w:lang w:val="es-ES" w:eastAsia="ar-SA"/>
        </w:rPr>
      </w:pPr>
      <w:r>
        <w:rPr>
          <w:rFonts w:eastAsia="Times New Roman" w:cs="Times New Roman" w:ascii="Times New Roman" w:hAnsi="Times New Roman"/>
          <w:b/>
          <w:bCs/>
          <w:sz w:val="24"/>
          <w:szCs w:val="24"/>
          <w:lang w:val="es-ES" w:eastAsia="ar-SA"/>
        </w:rPr>
        <w:t>Asistentes:</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PhD. Juan Carlos Corrales (Coordinador del seminario)</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bookmarkStart w:id="1" w:name="OLE_LINK7"/>
      <w:bookmarkStart w:id="2" w:name="OLE_LINK8"/>
      <w:r>
        <w:rPr>
          <w:rFonts w:eastAsia="Times New Roman" w:cs="Times New Roman" w:ascii="Times New Roman" w:hAnsi="Times New Roman"/>
          <w:sz w:val="24"/>
          <w:szCs w:val="24"/>
          <w:lang w:val="es-ES" w:eastAsia="ar-SA"/>
        </w:rPr>
        <w:t xml:space="preserve">PhD. </w:t>
      </w:r>
      <w:bookmarkEnd w:id="1"/>
      <w:bookmarkEnd w:id="2"/>
      <w:r>
        <w:rPr>
          <w:rFonts w:eastAsia="Times New Roman" w:cs="Times New Roman" w:ascii="Times New Roman" w:hAnsi="Times New Roman"/>
          <w:sz w:val="24"/>
          <w:szCs w:val="24"/>
          <w:lang w:val="es-ES" w:eastAsia="ar-SA"/>
        </w:rPr>
        <w:t>Diego Mauricio López (Co-relator)</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bCs/>
          <w:sz w:val="24"/>
          <w:szCs w:val="24"/>
          <w:lang w:eastAsia="ar-SA"/>
        </w:rPr>
        <w:t>MSc. Gustavo Andrés Uribe Gómez</w:t>
      </w:r>
      <w:r>
        <w:rPr>
          <w:rFonts w:eastAsia="Times New Roman" w:cs="Times New Roman" w:ascii="Times New Roman" w:hAnsi="Times New Roman"/>
          <w:sz w:val="24"/>
          <w:szCs w:val="24"/>
          <w:lang w:val="es-ES" w:eastAsia="ar-SA"/>
        </w:rPr>
        <w:t xml:space="preserve"> (Relator)</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Estudiantes de Maestría y Doctorado en Telemática (Universidad del Cauca)</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Estudiantes de Pregrado de la FIET (Universidad del Cauca)</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b/>
          <w:sz w:val="24"/>
          <w:szCs w:val="24"/>
          <w:lang w:val="es-ES" w:eastAsia="ar-SA"/>
        </w:rPr>
      </w:pPr>
      <w:r>
        <w:rPr>
          <w:rFonts w:eastAsia="Times New Roman" w:cs="Times New Roman" w:ascii="Times New Roman" w:hAnsi="Times New Roman"/>
          <w:b/>
          <w:sz w:val="24"/>
          <w:szCs w:val="24"/>
          <w:lang w:val="es-ES" w:eastAsia="ar-SA"/>
        </w:rPr>
        <w:t>Orden del día:</w:t>
      </w:r>
    </w:p>
    <w:p>
      <w:pPr>
        <w:pStyle w:val="Normal"/>
        <w:numPr>
          <w:ilvl w:val="0"/>
          <w:numId w:val="1"/>
        </w:numPr>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Presentación a cargo del relator.</w:t>
      </w:r>
    </w:p>
    <w:p>
      <w:pPr>
        <w:pStyle w:val="Normal"/>
        <w:numPr>
          <w:ilvl w:val="0"/>
          <w:numId w:val="1"/>
        </w:numPr>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Discusión.</w:t>
      </w:r>
    </w:p>
    <w:p>
      <w:pPr>
        <w:pStyle w:val="Normal"/>
        <w:suppressAutoHyphens w:val="true"/>
        <w:spacing w:lineRule="auto" w:line="240" w:before="0" w:after="0"/>
        <w:jc w:val="both"/>
        <w:rPr>
          <w:rFonts w:eastAsia="Times New Roman" w:cs="Times New Roman" w:ascii="Times New Roman" w:hAnsi="Times New Roman"/>
          <w:b/>
          <w:bCs/>
          <w:sz w:val="24"/>
          <w:szCs w:val="24"/>
          <w:lang w:val="es-ES" w:eastAsia="ar-SA"/>
        </w:rPr>
      </w:pPr>
      <w:r>
        <w:rPr>
          <w:rFonts w:eastAsia="Times New Roman" w:cs="Times New Roman" w:ascii="Times New Roman" w:hAnsi="Times New Roman"/>
          <w:b/>
          <w:bCs/>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b/>
          <w:sz w:val="24"/>
          <w:szCs w:val="24"/>
          <w:lang w:val="es-ES" w:eastAsia="ar-SA"/>
        </w:rPr>
      </w:pPr>
      <w:r>
        <w:rPr>
          <w:rFonts w:eastAsia="Times New Roman" w:cs="Times New Roman" w:ascii="Times New Roman" w:hAnsi="Times New Roman"/>
          <w:b/>
          <w:sz w:val="24"/>
          <w:szCs w:val="24"/>
          <w:lang w:val="es-ES" w:eastAsia="ar-SA"/>
        </w:rPr>
        <w:t>Desarrollo:</w:t>
      </w:r>
    </w:p>
    <w:p>
      <w:pPr>
        <w:pStyle w:val="Normal"/>
        <w:suppressAutoHyphens w:val="true"/>
        <w:spacing w:lineRule="auto" w:line="240" w:before="0" w:after="0"/>
        <w:jc w:val="both"/>
        <w:rPr>
          <w:rFonts w:eastAsia="Times New Roman" w:cs="Times New Roman" w:ascii="Times New Roman" w:hAnsi="Times New Roman"/>
          <w:b/>
          <w:bCs/>
          <w:sz w:val="24"/>
          <w:szCs w:val="24"/>
          <w:lang w:val="es-ES" w:eastAsia="ar-SA"/>
        </w:rPr>
      </w:pPr>
      <w:r>
        <w:rPr>
          <w:rFonts w:eastAsia="Times New Roman" w:cs="Times New Roman" w:ascii="Times New Roman" w:hAnsi="Times New Roman"/>
          <w:b/>
          <w:bCs/>
          <w:sz w:val="24"/>
          <w:szCs w:val="24"/>
          <w:lang w:val="es-ES" w:eastAsia="ar-SA"/>
        </w:rPr>
      </w:r>
    </w:p>
    <w:p>
      <w:pPr>
        <w:pStyle w:val="Normal"/>
        <w:numPr>
          <w:ilvl w:val="0"/>
          <w:numId w:val="2"/>
        </w:numPr>
        <w:suppressAutoHyphens w:val="true"/>
        <w:spacing w:lineRule="auto" w:line="240" w:before="0" w:after="0"/>
        <w:contextualSpacing/>
        <w:jc w:val="both"/>
        <w:rPr>
          <w:rFonts w:eastAsia="Times New Roman" w:cs="Times New Roman" w:ascii="Times New Roman" w:hAnsi="Times New Roman"/>
          <w:b/>
          <w:sz w:val="24"/>
          <w:szCs w:val="24"/>
          <w:lang w:val="es-ES" w:eastAsia="ar-SA"/>
        </w:rPr>
      </w:pPr>
      <w:r>
        <w:rPr>
          <w:rFonts w:eastAsia="Times New Roman" w:cs="Times New Roman" w:ascii="Times New Roman" w:hAnsi="Times New Roman"/>
          <w:b/>
          <w:sz w:val="24"/>
          <w:szCs w:val="24"/>
          <w:lang w:val="es-ES" w:eastAsia="ar-SA"/>
        </w:rPr>
        <w:t xml:space="preserve">Presentación a cargo del relator: </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El Msc. Gustavo Uribe inicia su presentación en inglés de su artículo “</w:t>
      </w:r>
      <w:r>
        <w:rPr>
          <w:rFonts w:eastAsia="Times New Roman" w:cs="Times New Roman" w:ascii="Times New Roman" w:hAnsi="Times New Roman"/>
          <w:b w:val="false"/>
          <w:bCs w:val="false"/>
          <w:sz w:val="24"/>
          <w:szCs w:val="24"/>
          <w:lang w:val="en-US" w:eastAsia="ar-SA"/>
        </w:rPr>
        <w:t>A Generic Architecture for an Adaptative, Interoperable and Intelligent Type 2 Diabetes Mellitus Care System</w:t>
      </w:r>
      <w:r>
        <w:rPr>
          <w:rFonts w:eastAsia="Times New Roman" w:cs="Times New Roman" w:ascii="Times New Roman" w:hAnsi="Times New Roman"/>
          <w:sz w:val="24"/>
          <w:szCs w:val="24"/>
          <w:lang w:val="es-ES" w:eastAsia="ar-SA"/>
        </w:rPr>
        <w:t>” aceptado en el evento pHealth 2015 en Suecia. Comenta que este trabajo es una colaboración entre la Universidad del Cauca, la Universidad de Regensburg y la  Universidad Médica de Graz.</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b/>
          <w:bCs/>
          <w:sz w:val="24"/>
          <w:szCs w:val="24"/>
          <w:lang w:val="es-ES" w:eastAsia="ar-SA"/>
        </w:rPr>
      </w:pPr>
      <w:r>
        <w:rPr>
          <w:rFonts w:eastAsia="Times New Roman" w:cs="Times New Roman" w:ascii="Times New Roman" w:hAnsi="Times New Roman"/>
          <w:b/>
          <w:bCs/>
          <w:sz w:val="24"/>
          <w:szCs w:val="24"/>
          <w:lang w:val="es-ES" w:eastAsia="ar-SA"/>
        </w:rPr>
        <w:t>Introducción</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El relator menciona que el trabajo se enfoca en la Diabetes Mellitus Tipo 2, una enfermedad que afecta a muchas personas alrededor del mundo hasta el punto de ser la causa de un gran número de muertes, consumiendo también un gran gasto de dinero para su tratamiento. En este contexto, resalta la alta e impactante prevalencia de dicha enfermedad en el mundo, presentando los porcentajes de prevalencia para algunos ejemplos: 11.4% en América del Norte, 8.1% en América del Sur y 7.9% en Europa.</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Luego, explica que la característica más importante de esta enfermedad es que existen varios actores involucrados en su tratamiento, todos alrededor de la persona o sujeto a tratar. Expresa que cada actor maneja diferentes sistemas de información y dispositivos que usualmente están construidos para trabajar de forma aislada (no conjunta), lo cual implica una mayor dificultad para interconectarlos. Adicionalmente, manifiesta que los múltiples actores poseen distintos conocimientos y habilidades, por lo que es necesario construir un sistema de información de salud que permita la colaboración entre los distintos actores, sistemas de información y dispositivos.</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 xml:space="preserve">El MSc. Gustavo Uribe menciona que para lograr dicha colaboración, se requiere soportar el Ciclo de Información, compuesto por varios estados que permiten realizar la colaboración: </w:t>
      </w:r>
      <w:r>
        <w:rPr>
          <w:rFonts w:eastAsia="Times New Roman" w:cs="Times New Roman" w:ascii="Times New Roman" w:hAnsi="Times New Roman"/>
          <w:i/>
          <w:iCs/>
          <w:sz w:val="24"/>
          <w:szCs w:val="24"/>
          <w:lang w:val="es-ES" w:eastAsia="ar-SA"/>
        </w:rPr>
        <w:t>(i)</w:t>
      </w:r>
      <w:r>
        <w:rPr>
          <w:rFonts w:eastAsia="Times New Roman" w:cs="Times New Roman" w:ascii="Times New Roman" w:hAnsi="Times New Roman"/>
          <w:sz w:val="24"/>
          <w:szCs w:val="24"/>
          <w:lang w:val="es-ES" w:eastAsia="ar-SA"/>
        </w:rPr>
        <w:t xml:space="preserve"> intercambiar los datos; </w:t>
      </w:r>
      <w:r>
        <w:rPr>
          <w:rFonts w:eastAsia="Times New Roman" w:cs="Times New Roman" w:ascii="Times New Roman" w:hAnsi="Times New Roman"/>
          <w:i/>
          <w:iCs/>
          <w:sz w:val="24"/>
          <w:szCs w:val="24"/>
          <w:lang w:val="es-ES" w:eastAsia="ar-SA"/>
        </w:rPr>
        <w:t>(ii)</w:t>
      </w:r>
      <w:r>
        <w:rPr>
          <w:rFonts w:eastAsia="Times New Roman" w:cs="Times New Roman" w:ascii="Times New Roman" w:hAnsi="Times New Roman"/>
          <w:sz w:val="24"/>
          <w:szCs w:val="24"/>
          <w:lang w:val="es-ES" w:eastAsia="ar-SA"/>
        </w:rPr>
        <w:t xml:space="preserve"> análizar los datos para obtener la información; </w:t>
      </w:r>
      <w:r>
        <w:rPr>
          <w:rFonts w:eastAsia="Times New Roman" w:cs="Times New Roman" w:ascii="Times New Roman" w:hAnsi="Times New Roman"/>
          <w:i/>
          <w:iCs/>
          <w:sz w:val="24"/>
          <w:szCs w:val="24"/>
          <w:lang w:val="es-ES" w:eastAsia="ar-SA"/>
        </w:rPr>
        <w:t>(iii)</w:t>
      </w:r>
      <w:r>
        <w:rPr>
          <w:rFonts w:eastAsia="Times New Roman" w:cs="Times New Roman" w:ascii="Times New Roman" w:hAnsi="Times New Roman"/>
          <w:sz w:val="24"/>
          <w:szCs w:val="24"/>
          <w:lang w:val="es-ES" w:eastAsia="ar-SA"/>
        </w:rPr>
        <w:t xml:space="preserve"> tomar las decisiones con base en la información; y </w:t>
      </w:r>
      <w:r>
        <w:rPr>
          <w:rFonts w:eastAsia="Times New Roman" w:cs="Times New Roman" w:ascii="Times New Roman" w:hAnsi="Times New Roman"/>
          <w:i/>
          <w:iCs/>
          <w:sz w:val="24"/>
          <w:szCs w:val="24"/>
          <w:lang w:val="es-ES" w:eastAsia="ar-SA"/>
        </w:rPr>
        <w:t>(iv)</w:t>
      </w:r>
      <w:r>
        <w:rPr>
          <w:rFonts w:eastAsia="Times New Roman" w:cs="Times New Roman" w:ascii="Times New Roman" w:hAnsi="Times New Roman"/>
          <w:sz w:val="24"/>
          <w:szCs w:val="24"/>
          <w:lang w:val="es-ES" w:eastAsia="ar-SA"/>
        </w:rPr>
        <w:t xml:space="preserve"> realizar la acción correcta. Para aclarar este ciclo, el relator expone el siguiente ejemplo: el número 40 es un dato y sin el conocimiento adecuado sigue siendo solamente un dato; si se conoce que se trata de un dato de 40 grados, se puede interpretar como una medida de temperatura; si adicionalmente se sabe que es un dato de 40 grados de temperatura corporal, se puede interpretar como un evento febril y tomar la decisión de suministrar una pastilla adecuada al paciente. Con lo anterior, resalta la necesidad de proveer el conocimiento al sistema con el fin de soportar la colaboración.</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 xml:space="preserve">Seguido, expone diferentes formas de interoperabilidad: </w:t>
      </w:r>
      <w:r>
        <w:rPr>
          <w:rFonts w:eastAsia="Times New Roman" w:cs="Times New Roman" w:ascii="Times New Roman" w:hAnsi="Times New Roman"/>
          <w:i/>
          <w:iCs/>
          <w:sz w:val="24"/>
          <w:szCs w:val="24"/>
          <w:lang w:val="es-ES" w:eastAsia="ar-SA"/>
        </w:rPr>
        <w:t>(i)</w:t>
      </w:r>
      <w:r>
        <w:rPr>
          <w:rFonts w:eastAsia="Times New Roman" w:cs="Times New Roman" w:ascii="Times New Roman" w:hAnsi="Times New Roman"/>
          <w:sz w:val="24"/>
          <w:szCs w:val="24"/>
          <w:lang w:val="es-ES" w:eastAsia="ar-SA"/>
        </w:rPr>
        <w:t xml:space="preserve"> técnica, estructural y sintáctica, en la cual el sistema solamente necesita compartir los datos entre los actores, puesto que ellos poseen el mismo conocimiento; </w:t>
      </w:r>
      <w:r>
        <w:rPr>
          <w:rFonts w:eastAsia="Times New Roman" w:cs="Times New Roman" w:ascii="Times New Roman" w:hAnsi="Times New Roman"/>
          <w:i/>
          <w:iCs/>
          <w:sz w:val="24"/>
          <w:szCs w:val="24"/>
          <w:lang w:val="es-ES" w:eastAsia="ar-SA"/>
        </w:rPr>
        <w:t>(ii)</w:t>
      </w:r>
      <w:r>
        <w:rPr>
          <w:rFonts w:eastAsia="Times New Roman" w:cs="Times New Roman" w:ascii="Times New Roman" w:hAnsi="Times New Roman"/>
          <w:sz w:val="24"/>
          <w:szCs w:val="24"/>
          <w:lang w:val="es-ES" w:eastAsia="ar-SA"/>
        </w:rPr>
        <w:t xml:space="preserve"> semántica, cuando los actores no tienen el mismo conocimiento y se necesita proveer el conocimiento al sistema de información, el cual puede interpretar los datos y entregar la información correcta a cada actor; y </w:t>
      </w:r>
      <w:r>
        <w:rPr>
          <w:rFonts w:eastAsia="Times New Roman" w:cs="Times New Roman" w:ascii="Times New Roman" w:hAnsi="Times New Roman"/>
          <w:i/>
          <w:iCs/>
          <w:sz w:val="24"/>
          <w:szCs w:val="24"/>
          <w:lang w:val="es-ES" w:eastAsia="ar-SA"/>
        </w:rPr>
        <w:t>(iii)</w:t>
      </w:r>
      <w:r>
        <w:rPr>
          <w:rFonts w:eastAsia="Times New Roman" w:cs="Times New Roman" w:ascii="Times New Roman" w:hAnsi="Times New Roman"/>
          <w:sz w:val="24"/>
          <w:szCs w:val="24"/>
          <w:lang w:val="es-ES" w:eastAsia="ar-SA"/>
        </w:rPr>
        <w:t xml:space="preserve"> organizacional, caracterizada porque el sistema </w:t>
      </w:r>
      <w:r>
        <w:rPr>
          <w:rFonts w:eastAsia="Times New Roman" w:cs="Times New Roman" w:ascii="Times New Roman" w:hAnsi="Times New Roman"/>
          <w:sz w:val="24"/>
          <w:szCs w:val="24"/>
          <w:lang w:val="es-ES" w:eastAsia="ar-SA"/>
        </w:rPr>
        <w:t xml:space="preserve">puede </w:t>
      </w:r>
      <w:r>
        <w:rPr>
          <w:rFonts w:eastAsia="Times New Roman" w:cs="Times New Roman" w:ascii="Times New Roman" w:hAnsi="Times New Roman"/>
          <w:sz w:val="24"/>
          <w:szCs w:val="24"/>
          <w:lang w:val="es-ES" w:eastAsia="ar-SA"/>
        </w:rPr>
        <w:t>brindar</w:t>
      </w:r>
      <w:r>
        <w:rPr>
          <w:rFonts w:eastAsia="Times New Roman" w:cs="Times New Roman" w:ascii="Times New Roman" w:hAnsi="Times New Roman"/>
          <w:sz w:val="24"/>
          <w:szCs w:val="24"/>
          <w:lang w:val="es-ES" w:eastAsia="ar-SA"/>
        </w:rPr>
        <w:t xml:space="preserve"> alguna acción con base en la información interpretada.</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Con base en lo anterior, destaca que los sistemas necesitan gestionar el conocimiento para soportar la colaboración y que por ende requieren de formalizar el conocimiento. Adicionalmente, expresa que dichos sistemas también necesitan ser adaptables para reducir el costo para adicionar nuevos actores y para adaptar nuevas reglas o conocimiento.</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b/>
          <w:bCs/>
          <w:sz w:val="24"/>
          <w:szCs w:val="24"/>
          <w:lang w:val="es-ES" w:eastAsia="ar-SA"/>
        </w:rPr>
      </w:pPr>
      <w:r>
        <w:rPr>
          <w:rFonts w:eastAsia="Times New Roman" w:cs="Times New Roman" w:ascii="Times New Roman" w:hAnsi="Times New Roman"/>
          <w:b/>
          <w:bCs/>
          <w:sz w:val="24"/>
          <w:szCs w:val="24"/>
          <w:lang w:val="es-ES" w:eastAsia="ar-SA"/>
        </w:rPr>
        <w:t>Metodología</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 xml:space="preserve">El MSc. Gustavo Uribe </w:t>
      </w:r>
      <w:r>
        <w:rPr>
          <w:rFonts w:eastAsia="Times New Roman" w:cs="Times New Roman" w:ascii="Times New Roman" w:hAnsi="Times New Roman"/>
          <w:sz w:val="24"/>
          <w:szCs w:val="24"/>
          <w:lang w:val="es-ES" w:eastAsia="ar-SA"/>
        </w:rPr>
        <w:t xml:space="preserve">explica la metodología utilizada para </w:t>
      </w:r>
      <w:r>
        <w:rPr>
          <w:rFonts w:eastAsia="Times New Roman" w:cs="Times New Roman" w:ascii="Times New Roman" w:hAnsi="Times New Roman"/>
          <w:sz w:val="24"/>
          <w:szCs w:val="24"/>
          <w:lang w:val="es-ES" w:eastAsia="ar-SA"/>
        </w:rPr>
        <w:t xml:space="preserve">constuir sistemas </w:t>
      </w:r>
      <w:r>
        <w:rPr>
          <w:rFonts w:eastAsia="Times New Roman" w:cs="Times New Roman" w:ascii="Times New Roman" w:hAnsi="Times New Roman"/>
          <w:sz w:val="24"/>
          <w:szCs w:val="24"/>
          <w:lang w:val="es-ES" w:eastAsia="ar-SA"/>
        </w:rPr>
        <w:t>de</w:t>
      </w:r>
      <w:r>
        <w:rPr>
          <w:rFonts w:eastAsia="Times New Roman" w:cs="Times New Roman" w:ascii="Times New Roman" w:hAnsi="Times New Roman"/>
          <w:sz w:val="24"/>
          <w:szCs w:val="24"/>
          <w:lang w:val="es-ES" w:eastAsia="ar-SA"/>
        </w:rPr>
        <w:t xml:space="preserve"> colaboración </w:t>
      </w:r>
      <w:r>
        <w:rPr>
          <w:rFonts w:eastAsia="Times New Roman" w:cs="Times New Roman" w:ascii="Times New Roman" w:hAnsi="Times New Roman"/>
          <w:sz w:val="24"/>
          <w:szCs w:val="24"/>
          <w:lang w:val="es-ES" w:eastAsia="ar-SA"/>
        </w:rPr>
        <w:t>está</w:t>
      </w:r>
      <w:r>
        <w:rPr>
          <w:rFonts w:eastAsia="Times New Roman" w:cs="Times New Roman" w:ascii="Times New Roman" w:hAnsi="Times New Roman"/>
          <w:sz w:val="24"/>
          <w:szCs w:val="24"/>
          <w:lang w:val="es-ES" w:eastAsia="ar-SA"/>
        </w:rPr>
        <w:t xml:space="preserve"> </w:t>
      </w:r>
      <w:r>
        <w:rPr>
          <w:rFonts w:eastAsia="Times New Roman" w:cs="Times New Roman" w:ascii="Times New Roman" w:hAnsi="Times New Roman"/>
          <w:sz w:val="24"/>
          <w:szCs w:val="24"/>
          <w:lang w:val="es-ES" w:eastAsia="ar-SA"/>
        </w:rPr>
        <w:t xml:space="preserve">basada en </w:t>
      </w:r>
      <w:r>
        <w:rPr>
          <w:rFonts w:eastAsia="Times New Roman" w:cs="Times New Roman" w:ascii="Times New Roman" w:hAnsi="Times New Roman"/>
          <w:sz w:val="24"/>
          <w:szCs w:val="24"/>
          <w:lang w:val="es-ES" w:eastAsia="ar-SA"/>
        </w:rPr>
        <w:t xml:space="preserve">el Modelo Genérico de Componentes y </w:t>
      </w:r>
      <w:r>
        <w:rPr>
          <w:rFonts w:eastAsia="Times New Roman" w:cs="Times New Roman" w:ascii="Times New Roman" w:hAnsi="Times New Roman"/>
          <w:sz w:val="24"/>
          <w:szCs w:val="24"/>
          <w:lang w:val="es-ES" w:eastAsia="ar-SA"/>
        </w:rPr>
        <w:t xml:space="preserve">en </w:t>
      </w:r>
      <w:r>
        <w:rPr>
          <w:rFonts w:eastAsia="Times New Roman" w:cs="Times New Roman" w:ascii="Times New Roman" w:hAnsi="Times New Roman"/>
          <w:sz w:val="24"/>
          <w:szCs w:val="24"/>
          <w:lang w:val="es-ES" w:eastAsia="ar-SA"/>
        </w:rPr>
        <w:t xml:space="preserve">la descripción del </w:t>
      </w:r>
      <w:r>
        <w:rPr>
          <w:rFonts w:eastAsia="Times New Roman" w:cs="Times New Roman" w:ascii="Times New Roman" w:hAnsi="Times New Roman"/>
          <w:sz w:val="24"/>
          <w:szCs w:val="24"/>
          <w:lang w:val="es-ES" w:eastAsia="ar-SA"/>
        </w:rPr>
        <w:t>P</w:t>
      </w:r>
      <w:r>
        <w:rPr>
          <w:rFonts w:eastAsia="Times New Roman" w:cs="Times New Roman" w:ascii="Times New Roman" w:hAnsi="Times New Roman"/>
          <w:sz w:val="24"/>
          <w:szCs w:val="24"/>
          <w:lang w:val="es-ES" w:eastAsia="ar-SA"/>
        </w:rPr>
        <w:t xml:space="preserve">roceso de </w:t>
      </w:r>
      <w:r>
        <w:rPr>
          <w:rFonts w:eastAsia="Times New Roman" w:cs="Times New Roman" w:ascii="Times New Roman" w:hAnsi="Times New Roman"/>
          <w:sz w:val="24"/>
          <w:szCs w:val="24"/>
          <w:lang w:val="es-ES" w:eastAsia="ar-SA"/>
        </w:rPr>
        <w:t>N</w:t>
      </w:r>
      <w:r>
        <w:rPr>
          <w:rFonts w:eastAsia="Times New Roman" w:cs="Times New Roman" w:ascii="Times New Roman" w:hAnsi="Times New Roman"/>
          <w:sz w:val="24"/>
          <w:szCs w:val="24"/>
          <w:lang w:val="es-ES" w:eastAsia="ar-SA"/>
        </w:rPr>
        <w:t xml:space="preserve">egocio. </w:t>
      </w:r>
      <w:r>
        <w:rPr>
          <w:rFonts w:eastAsia="Times New Roman" w:cs="Times New Roman" w:ascii="Times New Roman" w:hAnsi="Times New Roman"/>
          <w:sz w:val="24"/>
          <w:szCs w:val="24"/>
          <w:lang w:val="es-ES" w:eastAsia="ar-SA"/>
        </w:rPr>
        <w:t xml:space="preserve">Menciona que el Modelo Genérico de Componentes es un modelo que describe los sistemas de acuerdo a tres (3) dimensiones: </w:t>
      </w:r>
      <w:r>
        <w:rPr>
          <w:rFonts w:eastAsia="Times New Roman" w:cs="Times New Roman" w:ascii="Times New Roman" w:hAnsi="Times New Roman"/>
          <w:i/>
          <w:iCs/>
          <w:sz w:val="24"/>
          <w:szCs w:val="24"/>
          <w:lang w:val="es-ES" w:eastAsia="ar-SA"/>
        </w:rPr>
        <w:t>(i)</w:t>
      </w:r>
      <w:r>
        <w:rPr>
          <w:rFonts w:eastAsia="Times New Roman" w:cs="Times New Roman" w:ascii="Times New Roman" w:hAnsi="Times New Roman"/>
          <w:sz w:val="24"/>
          <w:szCs w:val="24"/>
          <w:lang w:val="es-ES" w:eastAsia="ar-SA"/>
        </w:rPr>
        <w:t xml:space="preserve"> composición de componentes, que detalla el sistema de acuerdo a la relación entre los componentes, los cuales son descompuestos en 4 niveles de granularidad (detalles, agregaciones, redes de relaciones y conceptos de negocio); </w:t>
      </w:r>
      <w:r>
        <w:rPr>
          <w:rFonts w:eastAsia="Times New Roman" w:cs="Times New Roman" w:ascii="Times New Roman" w:hAnsi="Times New Roman"/>
          <w:i/>
          <w:iCs/>
          <w:sz w:val="24"/>
          <w:szCs w:val="24"/>
          <w:lang w:val="es-ES" w:eastAsia="ar-SA"/>
        </w:rPr>
        <w:t>(ii)</w:t>
      </w:r>
      <w:r>
        <w:rPr>
          <w:rFonts w:eastAsia="Times New Roman" w:cs="Times New Roman" w:ascii="Times New Roman" w:hAnsi="Times New Roman"/>
          <w:sz w:val="24"/>
          <w:szCs w:val="24"/>
          <w:lang w:val="es-ES" w:eastAsia="ar-SA"/>
        </w:rPr>
        <w:t xml:space="preserve"> sistema, el cual describe el sistema de acuerdo a diferentes dominios de conocimiento, donde cada uno es representado por una ontología; y </w:t>
      </w:r>
      <w:r>
        <w:rPr>
          <w:rFonts w:eastAsia="Times New Roman" w:cs="Times New Roman" w:ascii="Times New Roman" w:hAnsi="Times New Roman"/>
          <w:i/>
          <w:iCs/>
          <w:sz w:val="24"/>
          <w:szCs w:val="24"/>
          <w:lang w:val="es-ES" w:eastAsia="ar-SA"/>
        </w:rPr>
        <w:t>(iii)</w:t>
      </w:r>
      <w:r>
        <w:rPr>
          <w:rFonts w:eastAsia="Times New Roman" w:cs="Times New Roman" w:ascii="Times New Roman" w:hAnsi="Times New Roman"/>
          <w:sz w:val="24"/>
          <w:szCs w:val="24"/>
          <w:lang w:val="es-ES" w:eastAsia="ar-SA"/>
        </w:rPr>
        <w:t xml:space="preserve"> perspectiva, que incluye las cinco (5) vistas del Modelo de Referencia para el Procesamiento Distribuido Abierto (empresarial, informacional, computacional, ingenieril, tecnológica), el cual es un estándar para el desarrollo de sistemas. A esta última dimensión adiciona la vista de negocio para permitir la especificación del sistema de acuerdo a objetos por fuera de las Tecnologías de la Información y las Comunicaciones (TIC). Por último, aclara que la dimensión de perspectiva es </w:t>
      </w:r>
      <w:r>
        <w:rPr>
          <w:rFonts w:eastAsia="Times New Roman" w:cs="Times New Roman" w:ascii="Times New Roman" w:hAnsi="Times New Roman"/>
          <w:sz w:val="24"/>
          <w:szCs w:val="24"/>
          <w:lang w:val="es-ES" w:eastAsia="ar-SA"/>
        </w:rPr>
        <w:t>la dimensión del proceso de desarrollo de software.</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 xml:space="preserve">El relator complementa el </w:t>
      </w:r>
      <w:r>
        <w:rPr>
          <w:rFonts w:eastAsia="Times New Roman" w:cs="Times New Roman" w:ascii="Times New Roman" w:hAnsi="Times New Roman"/>
          <w:sz w:val="24"/>
          <w:szCs w:val="24"/>
          <w:lang w:val="es-ES" w:eastAsia="ar-SA"/>
        </w:rPr>
        <w:t xml:space="preserve">Modelo de Proceso de Negocio </w:t>
      </w:r>
      <w:r>
        <w:rPr>
          <w:rFonts w:eastAsia="Times New Roman" w:cs="Times New Roman" w:ascii="Times New Roman" w:hAnsi="Times New Roman"/>
          <w:sz w:val="24"/>
          <w:szCs w:val="24"/>
          <w:lang w:val="es-ES" w:eastAsia="ar-SA"/>
        </w:rPr>
        <w:t xml:space="preserve">comentando que existen varios </w:t>
      </w:r>
      <w:r>
        <w:rPr>
          <w:rFonts w:eastAsia="Times New Roman" w:cs="Times New Roman" w:ascii="Times New Roman" w:hAnsi="Times New Roman"/>
          <w:sz w:val="24"/>
          <w:szCs w:val="24"/>
          <w:lang w:val="es-ES" w:eastAsia="ar-SA"/>
        </w:rPr>
        <w:t xml:space="preserve">lenguajes de notación para representar </w:t>
      </w:r>
      <w:r>
        <w:rPr>
          <w:rFonts w:eastAsia="Times New Roman" w:cs="Times New Roman" w:ascii="Times New Roman" w:hAnsi="Times New Roman"/>
          <w:sz w:val="24"/>
          <w:szCs w:val="24"/>
          <w:lang w:val="es-ES" w:eastAsia="ar-SA"/>
        </w:rPr>
        <w:t>dicho</w:t>
      </w:r>
      <w:r>
        <w:rPr>
          <w:rFonts w:eastAsia="Times New Roman" w:cs="Times New Roman" w:ascii="Times New Roman" w:hAnsi="Times New Roman"/>
          <w:sz w:val="24"/>
          <w:szCs w:val="24"/>
          <w:lang w:val="es-ES" w:eastAsia="ar-SA"/>
        </w:rPr>
        <w:t xml:space="preserve"> proceso, pero </w:t>
      </w:r>
      <w:r>
        <w:rPr>
          <w:rFonts w:eastAsia="Times New Roman" w:cs="Times New Roman" w:ascii="Times New Roman" w:hAnsi="Times New Roman"/>
          <w:sz w:val="24"/>
          <w:szCs w:val="24"/>
          <w:lang w:val="es-ES" w:eastAsia="ar-SA"/>
        </w:rPr>
        <w:t>que</w:t>
      </w:r>
      <w:r>
        <w:rPr>
          <w:rFonts w:eastAsia="Times New Roman" w:cs="Times New Roman" w:ascii="Times New Roman" w:hAnsi="Times New Roman"/>
          <w:sz w:val="24"/>
          <w:szCs w:val="24"/>
          <w:lang w:val="es-ES" w:eastAsia="ar-SA"/>
        </w:rPr>
        <w:t xml:space="preserve"> se utiliza el BPMN </w:t>
      </w:r>
      <w:r>
        <w:rPr>
          <w:rFonts w:eastAsia="Times New Roman" w:cs="Times New Roman" w:ascii="Times New Roman" w:hAnsi="Times New Roman"/>
          <w:sz w:val="24"/>
          <w:szCs w:val="24"/>
          <w:lang w:val="es-ES" w:eastAsia="ar-SA"/>
        </w:rPr>
        <w:t>debido a que permite una</w:t>
      </w:r>
      <w:r>
        <w:rPr>
          <w:rFonts w:eastAsia="Times New Roman" w:cs="Times New Roman" w:ascii="Times New Roman" w:hAnsi="Times New Roman"/>
          <w:sz w:val="24"/>
          <w:szCs w:val="24"/>
          <w:lang w:val="es-ES" w:eastAsia="ar-SA"/>
        </w:rPr>
        <w:t xml:space="preserve"> descripción de objetos no </w:t>
      </w:r>
      <w:r>
        <w:rPr>
          <w:rFonts w:eastAsia="Times New Roman" w:cs="Times New Roman" w:ascii="Times New Roman" w:hAnsi="Times New Roman"/>
          <w:sz w:val="24"/>
          <w:szCs w:val="24"/>
          <w:lang w:val="es-ES" w:eastAsia="ar-SA"/>
        </w:rPr>
        <w:t xml:space="preserve">TIC (por ejemplo, </w:t>
      </w:r>
      <w:r>
        <w:rPr>
          <w:rFonts w:eastAsia="Times New Roman" w:cs="Times New Roman" w:ascii="Times New Roman" w:hAnsi="Times New Roman"/>
          <w:sz w:val="24"/>
          <w:szCs w:val="24"/>
          <w:lang w:val="es-ES" w:eastAsia="ar-SA"/>
        </w:rPr>
        <w:t>objetos o procesos físicos</w:t>
      </w:r>
      <w:r>
        <w:rPr>
          <w:rFonts w:eastAsia="Times New Roman" w:cs="Times New Roman" w:ascii="Times New Roman" w:hAnsi="Times New Roman"/>
          <w:sz w:val="24"/>
          <w:szCs w:val="24"/>
          <w:lang w:val="es-ES" w:eastAsia="ar-SA"/>
        </w:rPr>
        <w:t xml:space="preserve">) </w:t>
      </w:r>
      <w:r>
        <w:rPr>
          <w:rFonts w:eastAsia="Times New Roman" w:cs="Times New Roman" w:ascii="Times New Roman" w:hAnsi="Times New Roman"/>
          <w:sz w:val="24"/>
          <w:szCs w:val="24"/>
          <w:lang w:val="es-ES" w:eastAsia="ar-SA"/>
        </w:rPr>
        <w:t>y una notación gráfica que puede ser entendendida por equipos multidisciplinarios.</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b/>
          <w:bCs/>
          <w:sz w:val="24"/>
          <w:szCs w:val="24"/>
          <w:lang w:val="es-ES" w:eastAsia="ar-SA"/>
        </w:rPr>
      </w:pPr>
      <w:r>
        <w:rPr>
          <w:rFonts w:eastAsia="Times New Roman" w:cs="Times New Roman" w:ascii="Times New Roman" w:hAnsi="Times New Roman"/>
          <w:b/>
          <w:bCs/>
          <w:sz w:val="24"/>
          <w:szCs w:val="24"/>
          <w:lang w:val="es-ES" w:eastAsia="ar-SA"/>
        </w:rPr>
        <w:t>Resultados</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 xml:space="preserve">El expositor menciona que se </w:t>
      </w:r>
      <w:r>
        <w:rPr>
          <w:rFonts w:eastAsia="Times New Roman" w:cs="Times New Roman" w:ascii="Times New Roman" w:hAnsi="Times New Roman"/>
          <w:sz w:val="24"/>
          <w:szCs w:val="24"/>
          <w:lang w:val="es-ES" w:eastAsia="ar-SA"/>
        </w:rPr>
        <w:t xml:space="preserve">utiliza </w:t>
      </w:r>
      <w:r>
        <w:rPr>
          <w:rFonts w:eastAsia="Times New Roman" w:cs="Times New Roman" w:ascii="Times New Roman" w:hAnsi="Times New Roman"/>
          <w:sz w:val="24"/>
          <w:szCs w:val="24"/>
          <w:lang w:val="es-ES" w:eastAsia="ar-SA"/>
        </w:rPr>
        <w:t>la</w:t>
      </w:r>
      <w:r>
        <w:rPr>
          <w:rFonts w:eastAsia="Times New Roman" w:cs="Times New Roman" w:ascii="Times New Roman" w:hAnsi="Times New Roman"/>
          <w:sz w:val="24"/>
          <w:szCs w:val="24"/>
          <w:lang w:val="es-ES" w:eastAsia="ar-SA"/>
        </w:rPr>
        <w:t xml:space="preserve"> metodología </w:t>
      </w:r>
      <w:r>
        <w:rPr>
          <w:rFonts w:eastAsia="Times New Roman" w:cs="Times New Roman" w:ascii="Times New Roman" w:hAnsi="Times New Roman"/>
          <w:sz w:val="24"/>
          <w:szCs w:val="24"/>
          <w:lang w:val="es-ES" w:eastAsia="ar-SA"/>
        </w:rPr>
        <w:t xml:space="preserve">para </w:t>
      </w:r>
      <w:r>
        <w:rPr>
          <w:rFonts w:eastAsia="Times New Roman" w:cs="Times New Roman" w:ascii="Times New Roman" w:hAnsi="Times New Roman"/>
          <w:sz w:val="24"/>
          <w:szCs w:val="24"/>
          <w:lang w:val="es-ES" w:eastAsia="ar-SA"/>
        </w:rPr>
        <w:t>describ</w:t>
      </w:r>
      <w:r>
        <w:rPr>
          <w:rFonts w:eastAsia="Times New Roman" w:cs="Times New Roman" w:ascii="Times New Roman" w:hAnsi="Times New Roman"/>
          <w:sz w:val="24"/>
          <w:szCs w:val="24"/>
          <w:lang w:val="es-ES" w:eastAsia="ar-SA"/>
        </w:rPr>
        <w:t>ir</w:t>
      </w:r>
      <w:r>
        <w:rPr>
          <w:rFonts w:eastAsia="Times New Roman" w:cs="Times New Roman" w:ascii="Times New Roman" w:hAnsi="Times New Roman"/>
          <w:sz w:val="24"/>
          <w:szCs w:val="24"/>
          <w:lang w:val="es-ES" w:eastAsia="ar-SA"/>
        </w:rPr>
        <w:t xml:space="preserve"> el sistema, </w:t>
      </w:r>
      <w:r>
        <w:rPr>
          <w:rFonts w:eastAsia="Times New Roman" w:cs="Times New Roman" w:ascii="Times New Roman" w:hAnsi="Times New Roman"/>
          <w:sz w:val="24"/>
          <w:szCs w:val="24"/>
          <w:lang w:val="es-ES" w:eastAsia="ar-SA"/>
        </w:rPr>
        <w:t xml:space="preserve">mostrando </w:t>
      </w:r>
      <w:r>
        <w:rPr>
          <w:rFonts w:eastAsia="Times New Roman" w:cs="Times New Roman" w:ascii="Times New Roman" w:hAnsi="Times New Roman"/>
          <w:sz w:val="24"/>
          <w:szCs w:val="24"/>
          <w:lang w:val="es-ES" w:eastAsia="ar-SA"/>
        </w:rPr>
        <w:t>resultados parciales.</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 xml:space="preserve">Primero expone </w:t>
      </w:r>
      <w:r>
        <w:rPr>
          <w:rFonts w:eastAsia="Times New Roman" w:cs="Times New Roman" w:ascii="Times New Roman" w:hAnsi="Times New Roman"/>
          <w:sz w:val="24"/>
          <w:szCs w:val="24"/>
          <w:lang w:val="es-ES" w:eastAsia="ar-SA"/>
        </w:rPr>
        <w:t xml:space="preserve">el Modelo Genérico del Sistema para Tratamiento de la Diabetes Mellitus Tipo 2, </w:t>
      </w:r>
      <w:r>
        <w:rPr>
          <w:rFonts w:eastAsia="Times New Roman" w:cs="Times New Roman" w:ascii="Times New Roman" w:hAnsi="Times New Roman"/>
          <w:sz w:val="24"/>
          <w:szCs w:val="24"/>
          <w:lang w:val="es-ES" w:eastAsia="ar-SA"/>
        </w:rPr>
        <w:t xml:space="preserve">el cual se </w:t>
      </w:r>
      <w:r>
        <w:rPr>
          <w:rFonts w:eastAsia="Times New Roman" w:cs="Times New Roman" w:ascii="Times New Roman" w:hAnsi="Times New Roman"/>
          <w:sz w:val="24"/>
          <w:szCs w:val="24"/>
          <w:lang w:val="es-ES" w:eastAsia="ar-SA"/>
        </w:rPr>
        <w:t xml:space="preserve">escala </w:t>
      </w:r>
      <w:r>
        <w:rPr>
          <w:rFonts w:eastAsia="Times New Roman" w:cs="Times New Roman" w:ascii="Times New Roman" w:hAnsi="Times New Roman"/>
          <w:sz w:val="24"/>
          <w:szCs w:val="24"/>
          <w:lang w:val="es-ES" w:eastAsia="ar-SA"/>
        </w:rPr>
        <w:t>en</w:t>
      </w:r>
      <w:r>
        <w:rPr>
          <w:rFonts w:eastAsia="Times New Roman" w:cs="Times New Roman" w:ascii="Times New Roman" w:hAnsi="Times New Roman"/>
          <w:sz w:val="24"/>
          <w:szCs w:val="24"/>
          <w:lang w:val="es-ES" w:eastAsia="ar-SA"/>
        </w:rPr>
        <w:t xml:space="preserve"> tres dominios: </w:t>
      </w:r>
      <w:r>
        <w:rPr>
          <w:rFonts w:eastAsia="Times New Roman" w:cs="Times New Roman" w:ascii="Times New Roman" w:hAnsi="Times New Roman"/>
          <w:i/>
          <w:iCs/>
          <w:sz w:val="24"/>
          <w:szCs w:val="24"/>
          <w:lang w:val="es-ES" w:eastAsia="ar-SA"/>
        </w:rPr>
        <w:t>(i)</w:t>
      </w:r>
      <w:r>
        <w:rPr>
          <w:rFonts w:eastAsia="Times New Roman" w:cs="Times New Roman" w:ascii="Times New Roman" w:hAnsi="Times New Roman"/>
          <w:sz w:val="24"/>
          <w:szCs w:val="24"/>
          <w:lang w:val="es-ES" w:eastAsia="ar-SA"/>
        </w:rPr>
        <w:t xml:space="preserve"> médico, </w:t>
      </w:r>
      <w:r>
        <w:rPr>
          <w:rFonts w:eastAsia="Times New Roman" w:cs="Times New Roman" w:ascii="Times New Roman" w:hAnsi="Times New Roman"/>
          <w:sz w:val="24"/>
          <w:szCs w:val="24"/>
          <w:lang w:val="es-ES" w:eastAsia="ar-SA"/>
        </w:rPr>
        <w:t xml:space="preserve">el principal, que describe la enfermedad y el proceso para tratarla; </w:t>
      </w:r>
      <w:r>
        <w:rPr>
          <w:rFonts w:eastAsia="Times New Roman" w:cs="Times New Roman" w:ascii="Times New Roman" w:hAnsi="Times New Roman"/>
          <w:i/>
          <w:iCs/>
          <w:sz w:val="24"/>
          <w:szCs w:val="24"/>
          <w:lang w:val="es-ES" w:eastAsia="ar-SA"/>
        </w:rPr>
        <w:t>(ii)</w:t>
      </w:r>
      <w:r>
        <w:rPr>
          <w:rFonts w:eastAsia="Times New Roman" w:cs="Times New Roman" w:ascii="Times New Roman" w:hAnsi="Times New Roman"/>
          <w:sz w:val="24"/>
          <w:szCs w:val="24"/>
          <w:lang w:val="es-ES" w:eastAsia="ar-SA"/>
        </w:rPr>
        <w:t xml:space="preserve"> de recursos, que especifica los equipos necesarios para el proceso de tratamiento (por ejemplo, medicamentos, ubicaciones y actores); y </w:t>
      </w:r>
      <w:r>
        <w:rPr>
          <w:rFonts w:eastAsia="Times New Roman" w:cs="Times New Roman" w:ascii="Times New Roman" w:hAnsi="Times New Roman"/>
          <w:i/>
          <w:iCs/>
          <w:sz w:val="24"/>
          <w:szCs w:val="24"/>
          <w:lang w:val="es-ES" w:eastAsia="ar-SA"/>
        </w:rPr>
        <w:t>(iii)</w:t>
      </w:r>
      <w:r>
        <w:rPr>
          <w:rFonts w:eastAsia="Times New Roman" w:cs="Times New Roman" w:ascii="Times New Roman" w:hAnsi="Times New Roman"/>
          <w:sz w:val="24"/>
          <w:szCs w:val="24"/>
          <w:lang w:val="es-ES" w:eastAsia="ar-SA"/>
        </w:rPr>
        <w:t xml:space="preserve"> de políticas, que detalla las reglas definidas por alguna autorida, las cuales gobiernan el comportamiento del sistema. Adicionalmente, explica la Interoperabilidad entre Dominios, que es la relación que existe entre los anteriores dominios. En este punto, aclara que dicha interoperabilidad también existe dentro del mismo dominio, entre los subdominios de un mismo dominio. Por ejemplo, en el dominio médico existen sub-especialidades (subdominios) como la del médico general, el preparador físico y el enfermero; los conocimientos entre estos actores pueden ser interconectados con la </w:t>
      </w:r>
      <w:r>
        <w:rPr>
          <w:rFonts w:eastAsia="Times New Roman" w:cs="Times New Roman" w:ascii="Times New Roman" w:hAnsi="Times New Roman"/>
          <w:sz w:val="24"/>
          <w:szCs w:val="24"/>
          <w:lang w:val="es-ES" w:eastAsia="ar-SA"/>
        </w:rPr>
        <w:t xml:space="preserve">Interoperabilidad </w:t>
      </w:r>
      <w:r>
        <w:rPr>
          <w:rFonts w:eastAsia="Times New Roman" w:cs="Times New Roman" w:ascii="Times New Roman" w:hAnsi="Times New Roman"/>
          <w:sz w:val="24"/>
          <w:szCs w:val="24"/>
          <w:lang w:val="es-ES" w:eastAsia="ar-SA"/>
        </w:rPr>
        <w:t>e</w:t>
      </w:r>
      <w:r>
        <w:rPr>
          <w:rFonts w:eastAsia="Times New Roman" w:cs="Times New Roman" w:ascii="Times New Roman" w:hAnsi="Times New Roman"/>
          <w:sz w:val="24"/>
          <w:szCs w:val="24"/>
          <w:lang w:val="es-ES" w:eastAsia="ar-SA"/>
        </w:rPr>
        <w:t xml:space="preserve">ntre Dominios. </w:t>
      </w:r>
      <w:r>
        <w:rPr>
          <w:rFonts w:eastAsia="Times New Roman" w:cs="Times New Roman" w:ascii="Times New Roman" w:hAnsi="Times New Roman"/>
          <w:sz w:val="24"/>
          <w:szCs w:val="24"/>
          <w:lang w:val="es-ES" w:eastAsia="ar-SA"/>
        </w:rPr>
        <w:t xml:space="preserve">Adicionalmente, plantea la siguiente hipótesis: </w:t>
      </w:r>
      <w:r>
        <w:rPr>
          <w:rFonts w:eastAsia="Times New Roman" w:cs="Times New Roman" w:ascii="Times New Roman" w:hAnsi="Times New Roman"/>
          <w:sz w:val="24"/>
          <w:szCs w:val="24"/>
          <w:lang w:val="es-ES" w:eastAsia="ar-SA"/>
        </w:rPr>
        <w:t xml:space="preserve">modelar estos dominios y las relaciones entre ellos </w:t>
      </w:r>
      <w:r>
        <w:rPr>
          <w:rFonts w:eastAsia="Times New Roman" w:cs="Times New Roman" w:ascii="Times New Roman" w:hAnsi="Times New Roman"/>
          <w:sz w:val="24"/>
          <w:szCs w:val="24"/>
          <w:lang w:val="es-ES" w:eastAsia="ar-SA"/>
        </w:rPr>
        <w:t xml:space="preserve">permite </w:t>
      </w:r>
      <w:r>
        <w:rPr>
          <w:rFonts w:eastAsia="Times New Roman" w:cs="Times New Roman" w:ascii="Times New Roman" w:hAnsi="Times New Roman"/>
          <w:sz w:val="24"/>
          <w:szCs w:val="24"/>
          <w:lang w:val="es-ES" w:eastAsia="ar-SA"/>
        </w:rPr>
        <w:t xml:space="preserve">implementar un sistema software que </w:t>
      </w:r>
      <w:r>
        <w:rPr>
          <w:rFonts w:eastAsia="Times New Roman" w:cs="Times New Roman" w:ascii="Times New Roman" w:hAnsi="Times New Roman"/>
          <w:sz w:val="24"/>
          <w:szCs w:val="24"/>
          <w:lang w:val="es-ES" w:eastAsia="ar-SA"/>
        </w:rPr>
        <w:t>soporta</w:t>
      </w:r>
      <w:r>
        <w:rPr>
          <w:rFonts w:eastAsia="Times New Roman" w:cs="Times New Roman" w:ascii="Times New Roman" w:hAnsi="Times New Roman"/>
          <w:sz w:val="24"/>
          <w:szCs w:val="24"/>
          <w:lang w:val="es-ES" w:eastAsia="ar-SA"/>
        </w:rPr>
        <w:t xml:space="preserve"> la interoperabilidad entre </w:t>
      </w:r>
      <w:r>
        <w:rPr>
          <w:rFonts w:eastAsia="Times New Roman" w:cs="Times New Roman" w:ascii="Times New Roman" w:hAnsi="Times New Roman"/>
          <w:sz w:val="24"/>
          <w:szCs w:val="24"/>
          <w:lang w:val="es-ES" w:eastAsia="ar-SA"/>
        </w:rPr>
        <w:t>los diferentes</w:t>
      </w:r>
      <w:r>
        <w:rPr>
          <w:rFonts w:eastAsia="Times New Roman" w:cs="Times New Roman" w:ascii="Times New Roman" w:hAnsi="Times New Roman"/>
          <w:sz w:val="24"/>
          <w:szCs w:val="24"/>
          <w:lang w:val="es-ES" w:eastAsia="ar-SA"/>
        </w:rPr>
        <w:t xml:space="preserve"> actores. </w:t>
      </w:r>
      <w:r>
        <w:rPr>
          <w:rFonts w:eastAsia="Times New Roman" w:cs="Times New Roman" w:ascii="Times New Roman" w:hAnsi="Times New Roman"/>
          <w:sz w:val="24"/>
          <w:szCs w:val="24"/>
          <w:lang w:val="es-ES" w:eastAsia="ar-SA"/>
        </w:rPr>
        <w:t xml:space="preserve">Para finalizar este resultado, recalca la necesidad de un sistema </w:t>
      </w:r>
      <w:r>
        <w:rPr>
          <w:rFonts w:eastAsia="Times New Roman" w:cs="Times New Roman" w:ascii="Times New Roman" w:hAnsi="Times New Roman"/>
          <w:sz w:val="24"/>
          <w:szCs w:val="24"/>
          <w:lang w:val="es-ES" w:eastAsia="ar-SA"/>
        </w:rPr>
        <w:t xml:space="preserve">adaptable a </w:t>
      </w:r>
      <w:r>
        <w:rPr>
          <w:rFonts w:eastAsia="Times New Roman" w:cs="Times New Roman" w:ascii="Times New Roman" w:hAnsi="Times New Roman"/>
          <w:sz w:val="24"/>
          <w:szCs w:val="24"/>
          <w:lang w:val="es-ES" w:eastAsia="ar-SA"/>
        </w:rPr>
        <w:t>nuevo</w:t>
      </w:r>
      <w:r>
        <w:rPr>
          <w:rFonts w:eastAsia="Times New Roman" w:cs="Times New Roman" w:ascii="Times New Roman" w:hAnsi="Times New Roman"/>
          <w:sz w:val="24"/>
          <w:szCs w:val="24"/>
          <w:lang w:val="es-ES" w:eastAsia="ar-SA"/>
        </w:rPr>
        <w:t xml:space="preserve"> conocimiento médico y nuevas políticas externas.</w:t>
      </w:r>
    </w:p>
    <w:p>
      <w:pPr>
        <w:pStyle w:val="Normal"/>
        <w:suppressAutoHyphens w:val="true"/>
        <w:spacing w:lineRule="auto" w:line="240" w:before="0" w:after="0"/>
        <w:jc w:val="both"/>
        <w:rPr/>
      </w:pPr>
      <w:r>
        <w:rPr/>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 xml:space="preserve">Continuando con los resultados, presenta la </w:t>
      </w:r>
      <w:r>
        <w:rPr>
          <w:rFonts w:eastAsia="Times New Roman" w:cs="Times New Roman" w:ascii="Times New Roman" w:hAnsi="Times New Roman"/>
          <w:sz w:val="24"/>
          <w:szCs w:val="24"/>
          <w:lang w:val="es-ES" w:eastAsia="ar-SA"/>
        </w:rPr>
        <w:t xml:space="preserve">descripción de un Sistema de Tratamiento Médico </w:t>
      </w:r>
      <w:r>
        <w:rPr>
          <w:rFonts w:eastAsia="Times New Roman" w:cs="Times New Roman" w:ascii="Times New Roman" w:hAnsi="Times New Roman"/>
          <w:sz w:val="24"/>
          <w:szCs w:val="24"/>
          <w:lang w:val="es-ES" w:eastAsia="ar-SA"/>
        </w:rPr>
        <w:t>de acuerdo a distintos subdominios que separan los diferentes niveles de complejidad de tratamiento. Por ejemplo, muestra que el hospital contiene diferentes disciplinas</w:t>
      </w:r>
      <w:r>
        <w:rPr>
          <w:rFonts w:eastAsia="Times New Roman" w:cs="Times New Roman" w:ascii="Times New Roman" w:hAnsi="Times New Roman"/>
          <w:sz w:val="24"/>
          <w:szCs w:val="24"/>
          <w:lang w:val="es-ES" w:eastAsia="ar-SA"/>
        </w:rPr>
        <w:t xml:space="preserve"> médicas (laboratorio, imágenes, dietista, cardiólogo), </w:t>
      </w:r>
      <w:r>
        <w:rPr>
          <w:rFonts w:eastAsia="Times New Roman" w:cs="Times New Roman" w:ascii="Times New Roman" w:hAnsi="Times New Roman"/>
          <w:sz w:val="24"/>
          <w:szCs w:val="24"/>
          <w:lang w:val="es-ES" w:eastAsia="ar-SA"/>
        </w:rPr>
        <w:t xml:space="preserve">mientras que </w:t>
      </w:r>
      <w:r>
        <w:rPr>
          <w:rFonts w:eastAsia="Times New Roman" w:cs="Times New Roman" w:ascii="Times New Roman" w:hAnsi="Times New Roman"/>
          <w:sz w:val="24"/>
          <w:szCs w:val="24"/>
          <w:lang w:val="es-ES" w:eastAsia="ar-SA"/>
        </w:rPr>
        <w:t xml:space="preserve">una Oficina Profesional de Salud solamente tiene una de las especialidades </w:t>
      </w:r>
      <w:r>
        <w:rPr>
          <w:rFonts w:eastAsia="Times New Roman" w:cs="Times New Roman" w:ascii="Times New Roman" w:hAnsi="Times New Roman"/>
          <w:sz w:val="24"/>
          <w:szCs w:val="24"/>
          <w:lang w:val="es-ES" w:eastAsia="ar-SA"/>
        </w:rPr>
        <w:t>(</w:t>
      </w:r>
      <w:r>
        <w:rPr>
          <w:rFonts w:eastAsia="Times New Roman" w:cs="Times New Roman" w:ascii="Times New Roman" w:hAnsi="Times New Roman"/>
          <w:sz w:val="24"/>
          <w:szCs w:val="24"/>
          <w:lang w:val="es-ES" w:eastAsia="ar-SA"/>
        </w:rPr>
        <w:t xml:space="preserve">no </w:t>
      </w:r>
      <w:r>
        <w:rPr>
          <w:rFonts w:eastAsia="Times New Roman" w:cs="Times New Roman" w:ascii="Times New Roman" w:hAnsi="Times New Roman"/>
          <w:sz w:val="24"/>
          <w:szCs w:val="24"/>
          <w:lang w:val="es-ES" w:eastAsia="ar-SA"/>
        </w:rPr>
        <w:t>hay</w:t>
      </w:r>
      <w:r>
        <w:rPr>
          <w:rFonts w:eastAsia="Times New Roman" w:cs="Times New Roman" w:ascii="Times New Roman" w:hAnsi="Times New Roman"/>
          <w:sz w:val="24"/>
          <w:szCs w:val="24"/>
          <w:lang w:val="es-ES" w:eastAsia="ar-SA"/>
        </w:rPr>
        <w:t xml:space="preserve"> composición de disciplinas</w:t>
      </w:r>
      <w:r>
        <w:rPr>
          <w:rFonts w:eastAsia="Times New Roman" w:cs="Times New Roman" w:ascii="Times New Roman" w:hAnsi="Times New Roman"/>
          <w:sz w:val="24"/>
          <w:szCs w:val="24"/>
          <w:lang w:val="es-ES" w:eastAsia="ar-SA"/>
        </w:rPr>
        <w:t>)</w:t>
      </w:r>
      <w:r>
        <w:rPr>
          <w:rFonts w:eastAsia="Times New Roman" w:cs="Times New Roman" w:ascii="Times New Roman" w:hAnsi="Times New Roman"/>
          <w:sz w:val="24"/>
          <w:szCs w:val="24"/>
          <w:lang w:val="es-ES" w:eastAsia="ar-SA"/>
        </w:rPr>
        <w:t xml:space="preserve">. </w:t>
      </w:r>
      <w:r>
        <w:rPr>
          <w:rFonts w:eastAsia="Times New Roman" w:cs="Times New Roman" w:ascii="Times New Roman" w:hAnsi="Times New Roman"/>
          <w:sz w:val="24"/>
          <w:szCs w:val="24"/>
          <w:lang w:val="es-ES" w:eastAsia="ar-SA"/>
        </w:rPr>
        <w:t>Luego, expone que cada</w:t>
      </w:r>
      <w:r>
        <w:rPr>
          <w:rFonts w:eastAsia="Times New Roman" w:cs="Times New Roman" w:ascii="Times New Roman" w:hAnsi="Times New Roman"/>
          <w:sz w:val="24"/>
          <w:szCs w:val="24"/>
          <w:lang w:val="es-ES" w:eastAsia="ar-SA"/>
        </w:rPr>
        <w:t xml:space="preserve"> disciplina médica </w:t>
      </w:r>
      <w:r>
        <w:rPr>
          <w:rFonts w:eastAsia="Times New Roman" w:cs="Times New Roman" w:ascii="Times New Roman" w:hAnsi="Times New Roman"/>
          <w:sz w:val="24"/>
          <w:szCs w:val="24"/>
          <w:lang w:val="es-ES" w:eastAsia="ar-SA"/>
        </w:rPr>
        <w:t xml:space="preserve">se compone </w:t>
      </w:r>
      <w:r>
        <w:rPr>
          <w:rFonts w:eastAsia="Times New Roman" w:cs="Times New Roman" w:ascii="Times New Roman" w:hAnsi="Times New Roman"/>
          <w:sz w:val="24"/>
          <w:szCs w:val="24"/>
          <w:lang w:val="es-ES" w:eastAsia="ar-SA"/>
        </w:rPr>
        <w:t>de serci</w:t>
      </w:r>
      <w:r>
        <w:rPr>
          <w:rFonts w:eastAsia="Times New Roman" w:cs="Times New Roman" w:ascii="Times New Roman" w:hAnsi="Times New Roman"/>
          <w:sz w:val="24"/>
          <w:szCs w:val="24"/>
          <w:lang w:val="es-ES" w:eastAsia="ar-SA"/>
        </w:rPr>
        <w:t>v</w:t>
      </w:r>
      <w:r>
        <w:rPr>
          <w:rFonts w:eastAsia="Times New Roman" w:cs="Times New Roman" w:ascii="Times New Roman" w:hAnsi="Times New Roman"/>
          <w:sz w:val="24"/>
          <w:szCs w:val="24"/>
          <w:lang w:val="es-ES" w:eastAsia="ar-SA"/>
        </w:rPr>
        <w:t xml:space="preserve">ios médicos, </w:t>
      </w:r>
      <w:r>
        <w:rPr>
          <w:rFonts w:eastAsia="Times New Roman" w:cs="Times New Roman" w:ascii="Times New Roman" w:hAnsi="Times New Roman"/>
          <w:sz w:val="24"/>
          <w:szCs w:val="24"/>
          <w:lang w:val="es-ES" w:eastAsia="ar-SA"/>
        </w:rPr>
        <w:t>como</w:t>
      </w:r>
      <w:r>
        <w:rPr>
          <w:rFonts w:eastAsia="Times New Roman" w:cs="Times New Roman" w:ascii="Times New Roman" w:hAnsi="Times New Roman"/>
          <w:sz w:val="24"/>
          <w:szCs w:val="24"/>
          <w:lang w:val="es-ES" w:eastAsia="ar-SA"/>
        </w:rPr>
        <w:t xml:space="preserve"> prevención, diagnóstico, tratamiento, prescripción, observación, descubrimiento, recomendación y </w:t>
      </w:r>
      <w:r>
        <w:rPr>
          <w:rFonts w:eastAsia="Times New Roman" w:cs="Times New Roman" w:ascii="Times New Roman" w:hAnsi="Times New Roman"/>
          <w:sz w:val="24"/>
          <w:szCs w:val="24"/>
          <w:lang w:val="es-ES" w:eastAsia="ar-SA"/>
        </w:rPr>
        <w:t>suministro</w:t>
      </w:r>
      <w:r>
        <w:rPr>
          <w:rFonts w:eastAsia="Times New Roman" w:cs="Times New Roman" w:ascii="Times New Roman" w:hAnsi="Times New Roman"/>
          <w:sz w:val="24"/>
          <w:szCs w:val="24"/>
          <w:lang w:val="es-ES" w:eastAsia="ar-SA"/>
        </w:rPr>
        <w:t xml:space="preserve"> de drogas. </w:t>
      </w:r>
      <w:r>
        <w:rPr>
          <w:rFonts w:eastAsia="Times New Roman" w:cs="Times New Roman" w:ascii="Times New Roman" w:hAnsi="Times New Roman"/>
          <w:sz w:val="24"/>
          <w:szCs w:val="24"/>
          <w:lang w:val="es-ES" w:eastAsia="ar-SA"/>
        </w:rPr>
        <w:t>Después, explica que dichos</w:t>
      </w:r>
      <w:r>
        <w:rPr>
          <w:rFonts w:eastAsia="Times New Roman" w:cs="Times New Roman" w:ascii="Times New Roman" w:hAnsi="Times New Roman"/>
          <w:sz w:val="24"/>
          <w:szCs w:val="24"/>
          <w:lang w:val="es-ES" w:eastAsia="ar-SA"/>
        </w:rPr>
        <w:t xml:space="preserve"> servicios médicos están compuestos </w:t>
      </w:r>
      <w:r>
        <w:rPr>
          <w:rFonts w:eastAsia="Times New Roman" w:cs="Times New Roman" w:ascii="Times New Roman" w:hAnsi="Times New Roman"/>
          <w:sz w:val="24"/>
          <w:szCs w:val="24"/>
          <w:lang w:val="es-ES" w:eastAsia="ar-SA"/>
        </w:rPr>
        <w:t>por</w:t>
      </w:r>
      <w:r>
        <w:rPr>
          <w:rFonts w:eastAsia="Times New Roman" w:cs="Times New Roman" w:ascii="Times New Roman" w:hAnsi="Times New Roman"/>
          <w:sz w:val="24"/>
          <w:szCs w:val="24"/>
          <w:lang w:val="es-ES" w:eastAsia="ar-SA"/>
        </w:rPr>
        <w:t xml:space="preserve"> tareas de servicios de salud, </w:t>
      </w:r>
      <w:r>
        <w:rPr>
          <w:rFonts w:eastAsia="Times New Roman" w:cs="Times New Roman" w:ascii="Times New Roman" w:hAnsi="Times New Roman"/>
          <w:sz w:val="24"/>
          <w:szCs w:val="24"/>
          <w:lang w:val="es-ES" w:eastAsia="ar-SA"/>
        </w:rPr>
        <w:t>por ejemplo</w:t>
      </w:r>
      <w:r>
        <w:rPr>
          <w:rFonts w:eastAsia="Times New Roman" w:cs="Times New Roman" w:ascii="Times New Roman" w:hAnsi="Times New Roman"/>
          <w:sz w:val="24"/>
          <w:szCs w:val="24"/>
          <w:lang w:val="es-ES" w:eastAsia="ar-SA"/>
        </w:rPr>
        <w:t xml:space="preserve"> recomendación, entrenamiento, examinación física y educación de paciente. </w:t>
      </w:r>
      <w:r>
        <w:rPr>
          <w:rFonts w:eastAsia="Times New Roman" w:cs="Times New Roman" w:ascii="Times New Roman" w:hAnsi="Times New Roman"/>
          <w:sz w:val="24"/>
          <w:szCs w:val="24"/>
          <w:lang w:val="es-ES" w:eastAsia="ar-SA"/>
        </w:rPr>
        <w:t xml:space="preserve">Seguido, resalta la importancia del </w:t>
      </w:r>
      <w:r>
        <w:rPr>
          <w:rFonts w:eastAsia="Times New Roman" w:cs="Times New Roman" w:ascii="Times New Roman" w:hAnsi="Times New Roman"/>
          <w:sz w:val="24"/>
          <w:szCs w:val="24"/>
          <w:lang w:val="es-ES" w:eastAsia="ar-SA"/>
        </w:rPr>
        <w:t xml:space="preserve">subdominio auto-cuidado, </w:t>
      </w:r>
      <w:r>
        <w:rPr>
          <w:rFonts w:eastAsia="Times New Roman" w:cs="Times New Roman" w:ascii="Times New Roman" w:hAnsi="Times New Roman"/>
          <w:sz w:val="24"/>
          <w:szCs w:val="24"/>
          <w:lang w:val="es-ES" w:eastAsia="ar-SA"/>
        </w:rPr>
        <w:t>el cual</w:t>
      </w:r>
      <w:r>
        <w:rPr>
          <w:rFonts w:eastAsia="Times New Roman" w:cs="Times New Roman" w:ascii="Times New Roman" w:hAnsi="Times New Roman"/>
          <w:sz w:val="24"/>
          <w:szCs w:val="24"/>
          <w:lang w:val="es-ES" w:eastAsia="ar-SA"/>
        </w:rPr>
        <w:t xml:space="preserve"> describe las tareas de auto cuidado, tales como ejecución de la prescripción, cumplimiento y auto-observación.</w:t>
      </w:r>
    </w:p>
    <w:p>
      <w:pPr>
        <w:pStyle w:val="Normal"/>
        <w:suppressAutoHyphens w:val="true"/>
        <w:spacing w:lineRule="auto" w:line="240" w:before="0" w:after="0"/>
        <w:jc w:val="both"/>
        <w:rPr/>
      </w:pPr>
      <w:r>
        <w:rPr/>
      </w:r>
    </w:p>
    <w:p>
      <w:pPr>
        <w:pStyle w:val="Normal"/>
        <w:suppressAutoHyphens w:val="true"/>
        <w:spacing w:lineRule="auto" w:line="240" w:before="0" w:after="0"/>
        <w:jc w:val="both"/>
        <w:rPr>
          <w:rFonts w:eastAsia="Times New Roman" w:cs="Times New Roman" w:ascii="Times New Roman" w:hAnsi="Times New Roman"/>
          <w:sz w:val="24"/>
          <w:szCs w:val="24"/>
          <w:shd w:fill="auto" w:val="clear"/>
          <w:lang w:val="es-ES" w:eastAsia="ar-SA"/>
        </w:rPr>
      </w:pPr>
      <w:r>
        <w:rPr>
          <w:rFonts w:eastAsia="Times New Roman" w:cs="Times New Roman" w:ascii="Times New Roman" w:hAnsi="Times New Roman"/>
          <w:sz w:val="24"/>
          <w:szCs w:val="24"/>
          <w:lang w:val="es-ES" w:eastAsia="ar-SA"/>
        </w:rPr>
        <w:t>Posteriormente, el relator manifiesta que t</w:t>
      </w:r>
      <w:r>
        <w:rPr>
          <w:rFonts w:eastAsia="Times New Roman" w:cs="Times New Roman" w:ascii="Times New Roman" w:hAnsi="Times New Roman"/>
          <w:sz w:val="24"/>
          <w:szCs w:val="24"/>
          <w:lang w:val="es-ES" w:eastAsia="ar-SA"/>
        </w:rPr>
        <w:t xml:space="preserve">odos </w:t>
      </w:r>
      <w:r>
        <w:rPr>
          <w:rFonts w:eastAsia="Times New Roman" w:cs="Times New Roman" w:ascii="Times New Roman" w:hAnsi="Times New Roman"/>
          <w:sz w:val="24"/>
          <w:szCs w:val="24"/>
          <w:lang w:val="es-ES" w:eastAsia="ar-SA"/>
        </w:rPr>
        <w:t>los</w:t>
      </w:r>
      <w:r>
        <w:rPr>
          <w:rFonts w:eastAsia="Times New Roman" w:cs="Times New Roman" w:ascii="Times New Roman" w:hAnsi="Times New Roman"/>
          <w:sz w:val="24"/>
          <w:szCs w:val="24"/>
          <w:lang w:val="es-ES" w:eastAsia="ar-SA"/>
        </w:rPr>
        <w:t xml:space="preserve"> componentes </w:t>
      </w:r>
      <w:r>
        <w:rPr>
          <w:rFonts w:eastAsia="Times New Roman" w:cs="Times New Roman" w:ascii="Times New Roman" w:hAnsi="Times New Roman"/>
          <w:sz w:val="24"/>
          <w:szCs w:val="24"/>
          <w:lang w:val="es-ES" w:eastAsia="ar-SA"/>
        </w:rPr>
        <w:t>definidos</w:t>
      </w:r>
      <w:r>
        <w:rPr>
          <w:rFonts w:eastAsia="Times New Roman" w:cs="Times New Roman" w:ascii="Times New Roman" w:hAnsi="Times New Roman"/>
          <w:sz w:val="24"/>
          <w:szCs w:val="24"/>
          <w:lang w:val="es-ES" w:eastAsia="ar-SA"/>
        </w:rPr>
        <w:t xml:space="preserve"> utilizan términos y relaciones de ontologías. </w:t>
      </w:r>
      <w:r>
        <w:rPr>
          <w:rFonts w:eastAsia="Times New Roman" w:cs="Times New Roman" w:ascii="Times New Roman" w:hAnsi="Times New Roman"/>
          <w:sz w:val="24"/>
          <w:szCs w:val="24"/>
          <w:lang w:val="es-ES" w:eastAsia="ar-SA"/>
        </w:rPr>
        <w:t>Seguido, explica que e</w:t>
      </w:r>
      <w:r>
        <w:rPr>
          <w:rFonts w:eastAsia="Times New Roman" w:cs="Times New Roman" w:ascii="Times New Roman" w:hAnsi="Times New Roman"/>
          <w:sz w:val="24"/>
          <w:szCs w:val="24"/>
          <w:shd w:fill="auto" w:val="clear"/>
          <w:lang w:val="es-ES" w:eastAsia="ar-SA"/>
        </w:rPr>
        <w:t xml:space="preserve">l Modelo General de Componentes representa el proceso en </w:t>
      </w:r>
      <w:r>
        <w:rPr>
          <w:rFonts w:eastAsia="Times New Roman" w:cs="Times New Roman" w:ascii="Times New Roman" w:hAnsi="Times New Roman"/>
          <w:sz w:val="24"/>
          <w:szCs w:val="24"/>
          <w:shd w:fill="auto" w:val="clear"/>
          <w:lang w:val="es-ES" w:eastAsia="ar-SA"/>
        </w:rPr>
        <w:t>múltiples</w:t>
      </w:r>
      <w:r>
        <w:rPr>
          <w:rFonts w:eastAsia="Times New Roman" w:cs="Times New Roman" w:ascii="Times New Roman" w:hAnsi="Times New Roman"/>
          <w:sz w:val="24"/>
          <w:szCs w:val="24"/>
          <w:shd w:fill="auto" w:val="clear"/>
          <w:lang w:val="es-ES" w:eastAsia="ar-SA"/>
        </w:rPr>
        <w:t xml:space="preserve"> </w:t>
      </w:r>
      <w:r>
        <w:rPr>
          <w:rFonts w:eastAsia="Times New Roman" w:cs="Times New Roman" w:ascii="Times New Roman" w:hAnsi="Times New Roman"/>
          <w:sz w:val="24"/>
          <w:szCs w:val="24"/>
          <w:shd w:fill="auto" w:val="clear"/>
          <w:lang w:val="es-ES" w:eastAsia="ar-SA"/>
        </w:rPr>
        <w:t>niveles</w:t>
      </w:r>
      <w:r>
        <w:rPr>
          <w:rFonts w:eastAsia="Times New Roman" w:cs="Times New Roman" w:ascii="Times New Roman" w:hAnsi="Times New Roman"/>
          <w:sz w:val="24"/>
          <w:szCs w:val="24"/>
          <w:shd w:fill="auto" w:val="clear"/>
          <w:lang w:val="es-ES" w:eastAsia="ar-SA"/>
        </w:rPr>
        <w:t xml:space="preserve"> de granularidad, donde cada </w:t>
      </w:r>
      <w:r>
        <w:rPr>
          <w:rFonts w:eastAsia="Times New Roman" w:cs="Times New Roman" w:ascii="Times New Roman" w:hAnsi="Times New Roman"/>
          <w:sz w:val="24"/>
          <w:szCs w:val="24"/>
          <w:shd w:fill="auto" w:val="clear"/>
          <w:lang w:val="es-ES" w:eastAsia="ar-SA"/>
        </w:rPr>
        <w:t>nivel</w:t>
      </w:r>
      <w:r>
        <w:rPr>
          <w:rFonts w:eastAsia="Times New Roman" w:cs="Times New Roman" w:ascii="Times New Roman" w:hAnsi="Times New Roman"/>
          <w:sz w:val="24"/>
          <w:szCs w:val="24"/>
          <w:shd w:fill="auto" w:val="clear"/>
          <w:lang w:val="es-ES" w:eastAsia="ar-SA"/>
        </w:rPr>
        <w:t xml:space="preserve"> necesita considerar el conocimiento del proceso en un alto nivel de </w:t>
      </w:r>
      <w:r>
        <w:rPr>
          <w:rFonts w:eastAsia="Times New Roman" w:cs="Times New Roman" w:ascii="Times New Roman" w:hAnsi="Times New Roman"/>
          <w:sz w:val="24"/>
          <w:szCs w:val="24"/>
          <w:shd w:fill="auto" w:val="clear"/>
          <w:lang w:val="es-ES" w:eastAsia="ar-SA"/>
        </w:rPr>
        <w:t>abstracción</w:t>
      </w:r>
      <w:r>
        <w:rPr>
          <w:rFonts w:eastAsia="Times New Roman" w:cs="Times New Roman" w:ascii="Times New Roman" w:hAnsi="Times New Roman"/>
          <w:sz w:val="24"/>
          <w:szCs w:val="24"/>
          <w:shd w:fill="auto" w:val="clear"/>
          <w:lang w:val="es-ES" w:eastAsia="ar-SA"/>
        </w:rPr>
        <w:t xml:space="preserve">. </w:t>
      </w:r>
      <w:r>
        <w:rPr>
          <w:rFonts w:eastAsia="Times New Roman" w:cs="Times New Roman" w:ascii="Times New Roman" w:hAnsi="Times New Roman"/>
          <w:sz w:val="24"/>
          <w:szCs w:val="24"/>
          <w:shd w:fill="auto" w:val="clear"/>
          <w:lang w:val="es-ES" w:eastAsia="ar-SA"/>
        </w:rPr>
        <w:t xml:space="preserve">En este sentido, resalta que </w:t>
      </w:r>
      <w:r>
        <w:rPr>
          <w:rFonts w:eastAsia="Times New Roman" w:cs="Times New Roman" w:ascii="Times New Roman" w:hAnsi="Times New Roman"/>
          <w:sz w:val="24"/>
          <w:szCs w:val="24"/>
          <w:shd w:fill="auto" w:val="clear"/>
          <w:lang w:val="es-ES" w:eastAsia="ar-SA"/>
        </w:rPr>
        <w:t xml:space="preserve">el proceso no tiene un comportamiento fijo, </w:t>
      </w:r>
      <w:r>
        <w:rPr>
          <w:rFonts w:eastAsia="Times New Roman" w:cs="Times New Roman" w:ascii="Times New Roman" w:hAnsi="Times New Roman"/>
          <w:sz w:val="24"/>
          <w:szCs w:val="24"/>
          <w:shd w:fill="auto" w:val="clear"/>
          <w:lang w:val="es-ES" w:eastAsia="ar-SA"/>
        </w:rPr>
        <w:t>sino que</w:t>
      </w:r>
      <w:r>
        <w:rPr>
          <w:rFonts w:eastAsia="Times New Roman" w:cs="Times New Roman" w:ascii="Times New Roman" w:hAnsi="Times New Roman"/>
          <w:sz w:val="24"/>
          <w:szCs w:val="24"/>
          <w:shd w:fill="auto" w:val="clear"/>
          <w:lang w:val="es-ES" w:eastAsia="ar-SA"/>
        </w:rPr>
        <w:t xml:space="preserve"> el comportamiento puede variar de acuerdo </w:t>
      </w:r>
      <w:r>
        <w:rPr>
          <w:rFonts w:eastAsia="Times New Roman" w:cs="Times New Roman" w:ascii="Times New Roman" w:hAnsi="Times New Roman"/>
          <w:sz w:val="24"/>
          <w:szCs w:val="24"/>
          <w:shd w:fill="auto" w:val="clear"/>
          <w:lang w:val="es-ES" w:eastAsia="ar-SA"/>
        </w:rPr>
        <w:t>a</w:t>
      </w:r>
      <w:r>
        <w:rPr>
          <w:rFonts w:eastAsia="Times New Roman" w:cs="Times New Roman" w:ascii="Times New Roman" w:hAnsi="Times New Roman"/>
          <w:sz w:val="24"/>
          <w:szCs w:val="24"/>
          <w:shd w:fill="auto" w:val="clear"/>
          <w:lang w:val="es-ES" w:eastAsia="ar-SA"/>
        </w:rPr>
        <w:t xml:space="preserve"> las políticas definidas por alguna autoridad, </w:t>
      </w:r>
      <w:r>
        <w:rPr>
          <w:rFonts w:eastAsia="Times New Roman" w:cs="Times New Roman" w:ascii="Times New Roman" w:hAnsi="Times New Roman"/>
          <w:sz w:val="24"/>
          <w:szCs w:val="24"/>
          <w:shd w:fill="auto" w:val="clear"/>
          <w:lang w:val="es-ES" w:eastAsia="ar-SA"/>
        </w:rPr>
        <w:t xml:space="preserve">permitiendo que </w:t>
      </w:r>
      <w:r>
        <w:rPr>
          <w:rFonts w:eastAsia="Times New Roman" w:cs="Times New Roman" w:ascii="Times New Roman" w:hAnsi="Times New Roman"/>
          <w:sz w:val="24"/>
          <w:szCs w:val="24"/>
          <w:shd w:fill="auto" w:val="clear"/>
          <w:lang w:val="es-ES" w:eastAsia="ar-SA"/>
        </w:rPr>
        <w:t xml:space="preserve">el sistema </w:t>
      </w:r>
      <w:r>
        <w:rPr>
          <w:rFonts w:eastAsia="Times New Roman" w:cs="Times New Roman" w:ascii="Times New Roman" w:hAnsi="Times New Roman"/>
          <w:sz w:val="24"/>
          <w:szCs w:val="24"/>
          <w:shd w:fill="auto" w:val="clear"/>
          <w:lang w:val="es-ES" w:eastAsia="ar-SA"/>
        </w:rPr>
        <w:t>cambie</w:t>
      </w:r>
      <w:r>
        <w:rPr>
          <w:rFonts w:eastAsia="Times New Roman" w:cs="Times New Roman" w:ascii="Times New Roman" w:hAnsi="Times New Roman"/>
          <w:sz w:val="24"/>
          <w:szCs w:val="24"/>
          <w:shd w:fill="auto" w:val="clear"/>
          <w:lang w:val="es-ES" w:eastAsia="ar-SA"/>
        </w:rPr>
        <w:t xml:space="preserve"> </w:t>
      </w:r>
      <w:r>
        <w:rPr>
          <w:rFonts w:eastAsia="Times New Roman" w:cs="Times New Roman" w:ascii="Times New Roman" w:hAnsi="Times New Roman"/>
          <w:sz w:val="24"/>
          <w:szCs w:val="24"/>
          <w:shd w:fill="auto" w:val="clear"/>
          <w:lang w:val="es-ES" w:eastAsia="ar-SA"/>
        </w:rPr>
        <w:t>su</w:t>
      </w:r>
      <w:r>
        <w:rPr>
          <w:rFonts w:eastAsia="Times New Roman" w:cs="Times New Roman" w:ascii="Times New Roman" w:hAnsi="Times New Roman"/>
          <w:sz w:val="24"/>
          <w:szCs w:val="24"/>
          <w:shd w:fill="auto" w:val="clear"/>
          <w:lang w:val="es-ES" w:eastAsia="ar-SA"/>
        </w:rPr>
        <w:t xml:space="preserve"> comportamiento </w:t>
      </w:r>
      <w:r>
        <w:rPr>
          <w:rFonts w:eastAsia="Times New Roman" w:cs="Times New Roman" w:ascii="Times New Roman" w:hAnsi="Times New Roman"/>
          <w:sz w:val="24"/>
          <w:szCs w:val="24"/>
          <w:shd w:fill="auto" w:val="clear"/>
          <w:lang w:val="es-ES" w:eastAsia="ar-SA"/>
        </w:rPr>
        <w:t>y</w:t>
      </w:r>
      <w:r>
        <w:rPr>
          <w:rFonts w:eastAsia="Times New Roman" w:cs="Times New Roman" w:ascii="Times New Roman" w:hAnsi="Times New Roman"/>
          <w:sz w:val="24"/>
          <w:szCs w:val="24"/>
          <w:shd w:fill="auto" w:val="clear"/>
          <w:lang w:val="es-ES" w:eastAsia="ar-SA"/>
        </w:rPr>
        <w:t xml:space="preserve"> </w:t>
      </w:r>
      <w:r>
        <w:rPr>
          <w:rFonts w:eastAsia="Times New Roman" w:cs="Times New Roman" w:ascii="Times New Roman" w:hAnsi="Times New Roman"/>
          <w:sz w:val="24"/>
          <w:szCs w:val="24"/>
          <w:shd w:fill="auto" w:val="clear"/>
          <w:lang w:val="es-ES" w:eastAsia="ar-SA"/>
        </w:rPr>
        <w:t xml:space="preserve">conservando la granularidad de </w:t>
      </w:r>
      <w:r>
        <w:rPr>
          <w:rFonts w:eastAsia="Times New Roman" w:cs="Times New Roman" w:ascii="Times New Roman" w:hAnsi="Times New Roman"/>
          <w:sz w:val="24"/>
          <w:szCs w:val="24"/>
          <w:shd w:fill="auto" w:val="clear"/>
          <w:lang w:val="es-ES" w:eastAsia="ar-SA"/>
        </w:rPr>
        <w:t>las descripciones.</w:t>
      </w:r>
    </w:p>
    <w:p>
      <w:pPr>
        <w:pStyle w:val="Normal"/>
        <w:suppressAutoHyphens w:val="true"/>
        <w:spacing w:lineRule="auto" w:line="240" w:before="0" w:after="0"/>
        <w:jc w:val="both"/>
        <w:rPr>
          <w:rFonts w:eastAsia="Times New Roman" w:cs="Times New Roman" w:ascii="Times New Roman" w:hAnsi="Times New Roman"/>
          <w:sz w:val="24"/>
          <w:szCs w:val="24"/>
          <w:shd w:fill="auto" w:val="clear"/>
          <w:lang w:val="es-ES" w:eastAsia="ar-SA"/>
        </w:rPr>
      </w:pPr>
      <w:r>
        <w:rPr>
          <w:rFonts w:eastAsia="Times New Roman" w:cs="Times New Roman" w:ascii="Times New Roman" w:hAnsi="Times New Roman"/>
          <w:sz w:val="24"/>
          <w:szCs w:val="24"/>
          <w:shd w:fill="auto" w:val="clear"/>
          <w:lang w:val="es-ES" w:eastAsia="ar-SA"/>
        </w:rPr>
      </w:r>
    </w:p>
    <w:p>
      <w:pPr>
        <w:pStyle w:val="Normal"/>
        <w:suppressAutoHyphens w:val="true"/>
        <w:spacing w:lineRule="auto" w:line="240" w:before="0" w:after="0"/>
        <w:jc w:val="both"/>
        <w:rPr>
          <w:rFonts w:eastAsia="Times New Roman" w:cs="Times New Roman" w:ascii="Times New Roman" w:hAnsi="Times New Roman"/>
          <w:sz w:val="24"/>
          <w:szCs w:val="24"/>
          <w:shd w:fill="auto" w:val="clear"/>
          <w:lang w:val="es-ES" w:eastAsia="ar-SA"/>
        </w:rPr>
      </w:pPr>
      <w:r>
        <w:rPr>
          <w:rFonts w:eastAsia="Times New Roman" w:cs="Times New Roman" w:ascii="Times New Roman" w:hAnsi="Times New Roman"/>
          <w:sz w:val="24"/>
          <w:szCs w:val="24"/>
          <w:shd w:fill="auto" w:val="clear"/>
          <w:lang w:val="es-ES" w:eastAsia="ar-SA"/>
        </w:rPr>
        <w:t xml:space="preserve">Para culminar este ítem, el expositor presenta la descripción de un nivel de granularidad aislado, en este caso el de </w:t>
      </w:r>
      <w:r>
        <w:rPr>
          <w:rFonts w:eastAsia="Times New Roman" w:cs="Times New Roman" w:ascii="Times New Roman" w:hAnsi="Times New Roman"/>
          <w:sz w:val="24"/>
          <w:szCs w:val="24"/>
          <w:shd w:fill="auto" w:val="clear"/>
          <w:lang w:val="es-ES" w:eastAsia="ar-SA"/>
        </w:rPr>
        <w:t xml:space="preserve">la Oficina Profesional de Salud. </w:t>
      </w:r>
      <w:r>
        <w:rPr>
          <w:rFonts w:eastAsia="Times New Roman" w:cs="Times New Roman" w:ascii="Times New Roman" w:hAnsi="Times New Roman"/>
          <w:sz w:val="24"/>
          <w:szCs w:val="24"/>
          <w:shd w:fill="auto" w:val="clear"/>
          <w:lang w:val="es-ES" w:eastAsia="ar-SA"/>
        </w:rPr>
        <w:t>En el ejemplo, se muestran</w:t>
      </w:r>
      <w:r>
        <w:rPr>
          <w:rFonts w:eastAsia="Times New Roman" w:cs="Times New Roman" w:ascii="Times New Roman" w:hAnsi="Times New Roman"/>
          <w:sz w:val="24"/>
          <w:szCs w:val="24"/>
          <w:shd w:fill="auto" w:val="clear"/>
          <w:lang w:val="es-ES" w:eastAsia="ar-SA"/>
        </w:rPr>
        <w:t xml:space="preserve"> algunos casos de tratamiento, </w:t>
      </w:r>
      <w:r>
        <w:rPr>
          <w:rFonts w:eastAsia="Times New Roman" w:cs="Times New Roman" w:ascii="Times New Roman" w:hAnsi="Times New Roman"/>
          <w:sz w:val="24"/>
          <w:szCs w:val="24"/>
          <w:shd w:fill="auto" w:val="clear"/>
          <w:lang w:val="es-ES" w:eastAsia="ar-SA"/>
        </w:rPr>
        <w:t xml:space="preserve">tales </w:t>
      </w:r>
      <w:r>
        <w:rPr>
          <w:rFonts w:eastAsia="Times New Roman" w:cs="Times New Roman" w:ascii="Times New Roman" w:hAnsi="Times New Roman"/>
          <w:sz w:val="24"/>
          <w:szCs w:val="24"/>
          <w:shd w:fill="auto" w:val="clear"/>
          <w:lang w:val="es-ES" w:eastAsia="ar-SA"/>
        </w:rPr>
        <w:t xml:space="preserve">como </w:t>
      </w:r>
      <w:r>
        <w:rPr>
          <w:rFonts w:eastAsia="Times New Roman" w:cs="Times New Roman" w:ascii="Times New Roman" w:hAnsi="Times New Roman"/>
          <w:sz w:val="24"/>
          <w:szCs w:val="24"/>
          <w:shd w:fill="auto" w:val="clear"/>
          <w:lang w:val="es-ES" w:eastAsia="ar-SA"/>
        </w:rPr>
        <w:t>agudo</w:t>
      </w:r>
      <w:r>
        <w:rPr>
          <w:rFonts w:eastAsia="Times New Roman" w:cs="Times New Roman" w:ascii="Times New Roman" w:hAnsi="Times New Roman"/>
          <w:sz w:val="24"/>
          <w:szCs w:val="24"/>
          <w:shd w:fill="auto" w:val="clear"/>
          <w:lang w:val="es-ES" w:eastAsia="ar-SA"/>
        </w:rPr>
        <w:t xml:space="preserve">, crónico y preventivo; </w:t>
      </w:r>
      <w:r>
        <w:rPr>
          <w:rFonts w:eastAsia="Times New Roman" w:cs="Times New Roman" w:ascii="Times New Roman" w:hAnsi="Times New Roman"/>
          <w:sz w:val="24"/>
          <w:szCs w:val="24"/>
          <w:shd w:fill="auto" w:val="clear"/>
          <w:lang w:val="es-ES" w:eastAsia="ar-SA"/>
        </w:rPr>
        <w:t xml:space="preserve">también se despliegan </w:t>
      </w:r>
      <w:r>
        <w:rPr>
          <w:rFonts w:eastAsia="Times New Roman" w:cs="Times New Roman" w:ascii="Times New Roman" w:hAnsi="Times New Roman"/>
          <w:sz w:val="24"/>
          <w:szCs w:val="24"/>
          <w:shd w:fill="auto" w:val="clear"/>
          <w:lang w:val="es-ES" w:eastAsia="ar-SA"/>
        </w:rPr>
        <w:t xml:space="preserve">algunos procesos, por ejemplo la observación, </w:t>
      </w:r>
      <w:r>
        <w:rPr>
          <w:rFonts w:eastAsia="Times New Roman" w:cs="Times New Roman" w:ascii="Times New Roman" w:hAnsi="Times New Roman"/>
          <w:sz w:val="24"/>
          <w:szCs w:val="24"/>
          <w:shd w:fill="auto" w:val="clear"/>
          <w:lang w:val="es-ES" w:eastAsia="ar-SA"/>
        </w:rPr>
        <w:t>el</w:t>
      </w:r>
      <w:r>
        <w:rPr>
          <w:rFonts w:eastAsia="Times New Roman" w:cs="Times New Roman" w:ascii="Times New Roman" w:hAnsi="Times New Roman"/>
          <w:sz w:val="24"/>
          <w:szCs w:val="24"/>
          <w:shd w:fill="auto" w:val="clear"/>
          <w:lang w:val="es-ES" w:eastAsia="ar-SA"/>
        </w:rPr>
        <w:t xml:space="preserve"> descubrimiento, </w:t>
      </w:r>
      <w:r>
        <w:rPr>
          <w:rFonts w:eastAsia="Times New Roman" w:cs="Times New Roman" w:ascii="Times New Roman" w:hAnsi="Times New Roman"/>
          <w:sz w:val="24"/>
          <w:szCs w:val="24"/>
          <w:shd w:fill="auto" w:val="clear"/>
          <w:lang w:val="es-ES" w:eastAsia="ar-SA"/>
        </w:rPr>
        <w:t>el</w:t>
      </w:r>
      <w:r>
        <w:rPr>
          <w:rFonts w:eastAsia="Times New Roman" w:cs="Times New Roman" w:ascii="Times New Roman" w:hAnsi="Times New Roman"/>
          <w:sz w:val="24"/>
          <w:szCs w:val="24"/>
          <w:shd w:fill="auto" w:val="clear"/>
          <w:lang w:val="es-ES" w:eastAsia="ar-SA"/>
        </w:rPr>
        <w:t xml:space="preserve"> diagnóstico, entre otros. </w:t>
      </w:r>
      <w:r>
        <w:rPr>
          <w:rFonts w:eastAsia="Times New Roman" w:cs="Times New Roman" w:ascii="Times New Roman" w:hAnsi="Times New Roman"/>
          <w:sz w:val="24"/>
          <w:szCs w:val="24"/>
          <w:shd w:fill="auto" w:val="clear"/>
          <w:lang w:val="es-ES" w:eastAsia="ar-SA"/>
        </w:rPr>
        <w:t xml:space="preserve">De esta forma, aclara que </w:t>
      </w:r>
      <w:r>
        <w:rPr>
          <w:rFonts w:eastAsia="Times New Roman" w:cs="Times New Roman" w:ascii="Times New Roman" w:hAnsi="Times New Roman"/>
          <w:sz w:val="24"/>
          <w:szCs w:val="24"/>
          <w:shd w:fill="auto" w:val="clear"/>
          <w:lang w:val="es-ES" w:eastAsia="ar-SA"/>
        </w:rPr>
        <w:t xml:space="preserve">este proceso es genérico para cualquier caso de uso de la Diabetes Mellitus Tipo 2 y también para cualquier enfermedad. </w:t>
      </w:r>
      <w:r>
        <w:rPr>
          <w:rFonts w:eastAsia="Times New Roman" w:cs="Times New Roman" w:ascii="Times New Roman" w:hAnsi="Times New Roman"/>
          <w:sz w:val="24"/>
          <w:szCs w:val="24"/>
          <w:shd w:fill="auto" w:val="clear"/>
          <w:lang w:val="es-ES" w:eastAsia="ar-SA"/>
        </w:rPr>
        <w:t>Finalmente, comenta que  la descripción del sistema de tratamiento puede ser especializada para casos de uso más específicos, lo cual se realiza por medio de otra presentación en el mismo evento pHealth 2015.</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b/>
          <w:bCs/>
          <w:sz w:val="24"/>
          <w:szCs w:val="24"/>
          <w:lang w:val="es-ES" w:eastAsia="ar-SA"/>
        </w:rPr>
      </w:pPr>
      <w:r>
        <w:rPr>
          <w:rFonts w:eastAsia="Times New Roman" w:cs="Times New Roman" w:ascii="Times New Roman" w:hAnsi="Times New Roman"/>
          <w:b/>
          <w:bCs/>
          <w:sz w:val="24"/>
          <w:szCs w:val="24"/>
          <w:lang w:val="es-ES" w:eastAsia="ar-SA"/>
        </w:rPr>
        <w:t>Discusión</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sz w:val="24"/>
          <w:szCs w:val="24"/>
          <w:shd w:fill="auto" w:val="clear"/>
          <w:lang w:val="es-ES" w:eastAsia="ar-SA"/>
        </w:rPr>
      </w:pPr>
      <w:r>
        <w:rPr>
          <w:rFonts w:eastAsia="Times New Roman" w:cs="Times New Roman" w:ascii="Times New Roman" w:hAnsi="Times New Roman"/>
          <w:sz w:val="24"/>
          <w:szCs w:val="24"/>
          <w:shd w:fill="auto" w:val="clear"/>
          <w:lang w:val="es-ES" w:eastAsia="ar-SA"/>
        </w:rPr>
        <w:t>El MSc. Gustavo Uribe r</w:t>
      </w:r>
      <w:r>
        <w:rPr>
          <w:rFonts w:eastAsia="Times New Roman" w:cs="Times New Roman" w:ascii="Times New Roman" w:hAnsi="Times New Roman"/>
          <w:sz w:val="24"/>
          <w:szCs w:val="24"/>
          <w:shd w:fill="auto" w:val="clear"/>
          <w:lang w:val="es-ES" w:eastAsia="ar-SA"/>
        </w:rPr>
        <w:t>esalta la importanc</w:t>
      </w:r>
      <w:r>
        <w:rPr>
          <w:rFonts w:eastAsia="Times New Roman" w:cs="Times New Roman" w:ascii="Times New Roman" w:hAnsi="Times New Roman"/>
          <w:sz w:val="24"/>
          <w:szCs w:val="24"/>
          <w:shd w:fill="auto" w:val="clear"/>
          <w:lang w:val="es-ES" w:eastAsia="ar-SA"/>
        </w:rPr>
        <w:t>ia</w:t>
      </w:r>
      <w:r>
        <w:rPr>
          <w:rFonts w:eastAsia="Times New Roman" w:cs="Times New Roman" w:ascii="Times New Roman" w:hAnsi="Times New Roman"/>
          <w:sz w:val="24"/>
          <w:szCs w:val="24"/>
          <w:shd w:fill="auto" w:val="clear"/>
          <w:lang w:val="es-ES" w:eastAsia="ar-SA"/>
        </w:rPr>
        <w:t xml:space="preserve"> de la propuesta arquitectural </w:t>
      </w:r>
      <w:r>
        <w:rPr>
          <w:rFonts w:eastAsia="Times New Roman" w:cs="Times New Roman" w:ascii="Times New Roman" w:hAnsi="Times New Roman"/>
          <w:sz w:val="24"/>
          <w:szCs w:val="24"/>
          <w:shd w:fill="auto" w:val="clear"/>
          <w:lang w:val="es-ES" w:eastAsia="ar-SA"/>
        </w:rPr>
        <w:t xml:space="preserve">mencionando que permite relaciones en el mismo nivel de granularidad por medio de la </w:t>
      </w:r>
      <w:r>
        <w:rPr>
          <w:rFonts w:eastAsia="Times New Roman" w:cs="Times New Roman" w:ascii="Times New Roman" w:hAnsi="Times New Roman"/>
          <w:sz w:val="24"/>
          <w:szCs w:val="24"/>
          <w:shd w:fill="auto" w:val="clear"/>
          <w:lang w:val="es-ES" w:eastAsia="ar-SA"/>
        </w:rPr>
        <w:t xml:space="preserve">representación explícita de niveles de granularidad, </w:t>
      </w:r>
      <w:r>
        <w:rPr>
          <w:rFonts w:eastAsia="Times New Roman" w:cs="Times New Roman" w:ascii="Times New Roman" w:hAnsi="Times New Roman"/>
          <w:sz w:val="24"/>
          <w:szCs w:val="24"/>
          <w:shd w:fill="auto" w:val="clear"/>
          <w:lang w:val="es-ES" w:eastAsia="ar-SA"/>
        </w:rPr>
        <w:t xml:space="preserve">la reducción de la complejidad y la conservación de la coherencia. Adcionalmente, expresa la facilidad de adaptabilidad a través de la abstracción y de los niveles de granularidad, y el soporte de interoperabilidad por medio de la armonización multi-dominio. </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Por otra parte, el relator p</w:t>
      </w:r>
      <w:r>
        <w:rPr>
          <w:rFonts w:eastAsia="Times New Roman" w:cs="Times New Roman" w:ascii="Times New Roman" w:hAnsi="Times New Roman"/>
          <w:sz w:val="24"/>
          <w:szCs w:val="24"/>
          <w:lang w:val="es-ES" w:eastAsia="ar-SA"/>
        </w:rPr>
        <w:t xml:space="preserve">resenta </w:t>
      </w:r>
      <w:r>
        <w:rPr>
          <w:rFonts w:eastAsia="Times New Roman" w:cs="Times New Roman" w:ascii="Times New Roman" w:hAnsi="Times New Roman"/>
          <w:sz w:val="24"/>
          <w:szCs w:val="24"/>
          <w:lang w:val="es-ES" w:eastAsia="ar-SA"/>
        </w:rPr>
        <w:t>los</w:t>
      </w:r>
      <w:r>
        <w:rPr>
          <w:rFonts w:eastAsia="Times New Roman" w:cs="Times New Roman" w:ascii="Times New Roman" w:hAnsi="Times New Roman"/>
          <w:sz w:val="24"/>
          <w:szCs w:val="24"/>
          <w:lang w:val="es-ES" w:eastAsia="ar-SA"/>
        </w:rPr>
        <w:t xml:space="preserve"> trabajos relacionados que utiliz</w:t>
      </w:r>
      <w:r>
        <w:rPr>
          <w:rFonts w:eastAsia="Times New Roman" w:cs="Times New Roman" w:ascii="Times New Roman" w:hAnsi="Times New Roman"/>
          <w:sz w:val="24"/>
          <w:szCs w:val="24"/>
          <w:lang w:val="es-ES" w:eastAsia="ar-SA"/>
        </w:rPr>
        <w:t>aron</w:t>
      </w:r>
      <w:r>
        <w:rPr>
          <w:rFonts w:eastAsia="Times New Roman" w:cs="Times New Roman" w:ascii="Times New Roman" w:hAnsi="Times New Roman"/>
          <w:sz w:val="24"/>
          <w:szCs w:val="24"/>
          <w:lang w:val="es-ES" w:eastAsia="ar-SA"/>
        </w:rPr>
        <w:t xml:space="preserve"> para la propuesta arquitectónica, </w:t>
      </w:r>
      <w:r>
        <w:rPr>
          <w:rFonts w:eastAsia="Times New Roman" w:cs="Times New Roman" w:ascii="Times New Roman" w:hAnsi="Times New Roman"/>
          <w:sz w:val="24"/>
          <w:szCs w:val="24"/>
          <w:lang w:val="es-ES" w:eastAsia="ar-SA"/>
        </w:rPr>
        <w:t>resaltando que dichos</w:t>
      </w:r>
      <w:r>
        <w:rPr>
          <w:rFonts w:eastAsia="Times New Roman" w:cs="Times New Roman" w:ascii="Times New Roman" w:hAnsi="Times New Roman"/>
          <w:sz w:val="24"/>
          <w:szCs w:val="24"/>
          <w:lang w:val="es-ES" w:eastAsia="ar-SA"/>
        </w:rPr>
        <w:t xml:space="preserve"> trabajos solamente consideran la descripción </w:t>
      </w:r>
      <w:r>
        <w:rPr>
          <w:rFonts w:eastAsia="Times New Roman" w:cs="Times New Roman" w:ascii="Times New Roman" w:hAnsi="Times New Roman"/>
          <w:sz w:val="24"/>
          <w:szCs w:val="24"/>
          <w:lang w:val="es-ES" w:eastAsia="ar-SA"/>
        </w:rPr>
        <w:t>TIC</w:t>
      </w:r>
      <w:r>
        <w:rPr>
          <w:rFonts w:eastAsia="Times New Roman" w:cs="Times New Roman" w:ascii="Times New Roman" w:hAnsi="Times New Roman"/>
          <w:sz w:val="24"/>
          <w:szCs w:val="24"/>
          <w:lang w:val="es-ES" w:eastAsia="ar-SA"/>
        </w:rPr>
        <w:t xml:space="preserve"> del sistema </w:t>
      </w:r>
      <w:r>
        <w:rPr>
          <w:rFonts w:eastAsia="Times New Roman" w:cs="Times New Roman" w:ascii="Times New Roman" w:hAnsi="Times New Roman"/>
          <w:sz w:val="24"/>
          <w:szCs w:val="24"/>
          <w:lang w:val="es-ES" w:eastAsia="ar-SA"/>
        </w:rPr>
        <w:t xml:space="preserve">y </w:t>
      </w:r>
      <w:r>
        <w:rPr>
          <w:rFonts w:eastAsia="Times New Roman" w:cs="Times New Roman" w:ascii="Times New Roman" w:hAnsi="Times New Roman"/>
          <w:sz w:val="24"/>
          <w:szCs w:val="24"/>
          <w:lang w:val="es-ES" w:eastAsia="ar-SA"/>
        </w:rPr>
        <w:t xml:space="preserve">no la vista de la descripción del negocio. </w:t>
      </w:r>
      <w:r>
        <w:rPr>
          <w:rFonts w:eastAsia="Times New Roman" w:cs="Times New Roman" w:ascii="Times New Roman" w:hAnsi="Times New Roman"/>
          <w:sz w:val="24"/>
          <w:szCs w:val="24"/>
          <w:lang w:val="es-ES" w:eastAsia="ar-SA"/>
        </w:rPr>
        <w:t xml:space="preserve">La primera referencia </w:t>
      </w:r>
      <w:r>
        <w:rPr>
          <w:rFonts w:eastAsia="Times New Roman" w:cs="Times New Roman" w:ascii="Times New Roman" w:hAnsi="Times New Roman"/>
          <w:sz w:val="24"/>
          <w:szCs w:val="24"/>
          <w:lang w:val="es-ES" w:eastAsia="ar-SA"/>
        </w:rPr>
        <w:t xml:space="preserve">realiza el mapeo entre los modelos de información HL7v2 a HL7v3. </w:t>
      </w:r>
      <w:r>
        <w:rPr>
          <w:rFonts w:eastAsia="Times New Roman" w:cs="Times New Roman" w:ascii="Times New Roman" w:hAnsi="Times New Roman"/>
          <w:sz w:val="24"/>
          <w:szCs w:val="24"/>
          <w:lang w:val="es-ES" w:eastAsia="ar-SA"/>
        </w:rPr>
        <w:t xml:space="preserve">La segunda, es </w:t>
      </w:r>
      <w:r>
        <w:rPr>
          <w:rFonts w:eastAsia="Times New Roman" w:cs="Times New Roman" w:ascii="Times New Roman" w:hAnsi="Times New Roman"/>
          <w:sz w:val="24"/>
          <w:szCs w:val="24"/>
          <w:lang w:val="es-ES" w:eastAsia="ar-SA"/>
        </w:rPr>
        <w:t xml:space="preserve">una ontología que define algunos </w:t>
      </w:r>
      <w:r>
        <w:rPr>
          <w:rFonts w:eastAsia="Times New Roman" w:cs="Times New Roman" w:ascii="Times New Roman" w:hAnsi="Times New Roman"/>
          <w:sz w:val="24"/>
          <w:szCs w:val="24"/>
          <w:lang w:val="es-ES" w:eastAsia="ar-SA"/>
        </w:rPr>
        <w:t>elementos</w:t>
      </w:r>
      <w:r>
        <w:rPr>
          <w:rFonts w:eastAsia="Times New Roman" w:cs="Times New Roman" w:ascii="Times New Roman" w:hAnsi="Times New Roman"/>
          <w:sz w:val="24"/>
          <w:szCs w:val="24"/>
          <w:lang w:val="es-ES" w:eastAsia="ar-SA"/>
        </w:rPr>
        <w:t xml:space="preserve"> </w:t>
      </w:r>
      <w:r>
        <w:rPr>
          <w:rFonts w:eastAsia="Times New Roman" w:cs="Times New Roman" w:ascii="Times New Roman" w:hAnsi="Times New Roman"/>
          <w:sz w:val="24"/>
          <w:szCs w:val="24"/>
          <w:lang w:val="es-ES" w:eastAsia="ar-SA"/>
        </w:rPr>
        <w:t>de</w:t>
      </w:r>
      <w:r>
        <w:rPr>
          <w:rFonts w:eastAsia="Times New Roman" w:cs="Times New Roman" w:ascii="Times New Roman" w:hAnsi="Times New Roman"/>
          <w:sz w:val="24"/>
          <w:szCs w:val="24"/>
          <w:lang w:val="es-ES" w:eastAsia="ar-SA"/>
        </w:rPr>
        <w:t xml:space="preserve"> seguridad y privacidad de acuerdo a </w:t>
      </w:r>
      <w:r>
        <w:rPr>
          <w:rFonts w:eastAsia="Times New Roman" w:cs="Times New Roman" w:ascii="Times New Roman" w:hAnsi="Times New Roman"/>
          <w:sz w:val="24"/>
          <w:szCs w:val="24"/>
          <w:lang w:val="es-ES" w:eastAsia="ar-SA"/>
        </w:rPr>
        <w:t>ciertos</w:t>
      </w:r>
      <w:r>
        <w:rPr>
          <w:rFonts w:eastAsia="Times New Roman" w:cs="Times New Roman" w:ascii="Times New Roman" w:hAnsi="Times New Roman"/>
          <w:sz w:val="24"/>
          <w:szCs w:val="24"/>
          <w:lang w:val="es-ES" w:eastAsia="ar-SA"/>
        </w:rPr>
        <w:t xml:space="preserve"> niveles de granularidad. </w:t>
      </w:r>
      <w:r>
        <w:rPr>
          <w:rFonts w:eastAsia="Times New Roman" w:cs="Times New Roman" w:ascii="Times New Roman" w:hAnsi="Times New Roman"/>
          <w:sz w:val="24"/>
          <w:szCs w:val="24"/>
          <w:lang w:val="es-ES" w:eastAsia="ar-SA"/>
        </w:rPr>
        <w:t>Tercera y cuarta, los</w:t>
      </w:r>
      <w:r>
        <w:rPr>
          <w:rFonts w:eastAsia="Times New Roman" w:cs="Times New Roman" w:ascii="Times New Roman" w:hAnsi="Times New Roman"/>
          <w:sz w:val="24"/>
          <w:szCs w:val="24"/>
          <w:lang w:val="es-ES" w:eastAsia="ar-SA"/>
        </w:rPr>
        <w:t xml:space="preserve"> estándares 22600 y 21298 y </w:t>
      </w:r>
      <w:r>
        <w:rPr>
          <w:rFonts w:eastAsia="Times New Roman" w:cs="Times New Roman" w:ascii="Times New Roman" w:hAnsi="Times New Roman"/>
          <w:sz w:val="24"/>
          <w:szCs w:val="24"/>
          <w:lang w:val="es-ES" w:eastAsia="ar-SA"/>
        </w:rPr>
        <w:t xml:space="preserve">los </w:t>
      </w:r>
      <w:r>
        <w:rPr>
          <w:rFonts w:eastAsia="Times New Roman" w:cs="Times New Roman" w:ascii="Times New Roman" w:hAnsi="Times New Roman"/>
          <w:sz w:val="24"/>
          <w:szCs w:val="24"/>
          <w:lang w:val="es-ES" w:eastAsia="ar-SA"/>
        </w:rPr>
        <w:t xml:space="preserve">modelos clínicos detallados, que definen algunas piezas de información que pueden ser compuestas para tener mayor información. </w:t>
      </w:r>
      <w:r>
        <w:rPr>
          <w:rFonts w:eastAsia="Times New Roman" w:cs="Times New Roman" w:ascii="Times New Roman" w:hAnsi="Times New Roman"/>
          <w:sz w:val="24"/>
          <w:szCs w:val="24"/>
          <w:lang w:val="es-ES" w:eastAsia="ar-SA"/>
        </w:rPr>
        <w:t xml:space="preserve">Por último, </w:t>
      </w:r>
      <w:r>
        <w:rPr>
          <w:rFonts w:eastAsia="Times New Roman" w:cs="Times New Roman" w:ascii="Times New Roman" w:hAnsi="Times New Roman"/>
          <w:sz w:val="24"/>
          <w:szCs w:val="24"/>
          <w:lang w:val="es-ES" w:eastAsia="ar-SA"/>
        </w:rPr>
        <w:t xml:space="preserve">el análisis y diseño de sistemas </w:t>
      </w:r>
      <w:r>
        <w:rPr>
          <w:rFonts w:eastAsia="Times New Roman" w:cs="Times New Roman" w:ascii="Times New Roman" w:hAnsi="Times New Roman"/>
          <w:sz w:val="24"/>
          <w:szCs w:val="24"/>
          <w:lang w:val="es-ES" w:eastAsia="ar-SA"/>
        </w:rPr>
        <w:t>TI</w:t>
      </w:r>
      <w:r>
        <w:rPr>
          <w:rFonts w:eastAsia="Times New Roman" w:cs="Times New Roman" w:ascii="Times New Roman" w:hAnsi="Times New Roman"/>
          <w:sz w:val="24"/>
          <w:szCs w:val="24"/>
          <w:lang w:val="es-ES" w:eastAsia="ar-SA"/>
        </w:rPr>
        <w:t xml:space="preserve">, </w:t>
      </w:r>
      <w:r>
        <w:rPr>
          <w:rFonts w:eastAsia="Times New Roman" w:cs="Times New Roman" w:ascii="Times New Roman" w:hAnsi="Times New Roman"/>
          <w:sz w:val="24"/>
          <w:szCs w:val="24"/>
          <w:lang w:val="es-ES" w:eastAsia="ar-SA"/>
        </w:rPr>
        <w:t>el cual propone</w:t>
      </w:r>
      <w:r>
        <w:rPr>
          <w:rFonts w:eastAsia="Times New Roman" w:cs="Times New Roman" w:ascii="Times New Roman" w:hAnsi="Times New Roman"/>
          <w:sz w:val="24"/>
          <w:szCs w:val="24"/>
          <w:lang w:val="es-ES" w:eastAsia="ar-SA"/>
        </w:rPr>
        <w:t xml:space="preserve"> un modelo </w:t>
      </w:r>
      <w:r>
        <w:rPr>
          <w:rFonts w:eastAsia="Times New Roman" w:cs="Times New Roman" w:ascii="Times New Roman" w:hAnsi="Times New Roman"/>
          <w:sz w:val="24"/>
          <w:szCs w:val="24"/>
          <w:lang w:val="es-ES" w:eastAsia="ar-SA"/>
        </w:rPr>
        <w:t>para</w:t>
      </w:r>
      <w:r>
        <w:rPr>
          <w:rFonts w:eastAsia="Times New Roman" w:cs="Times New Roman" w:ascii="Times New Roman" w:hAnsi="Times New Roman"/>
          <w:sz w:val="24"/>
          <w:szCs w:val="24"/>
          <w:lang w:val="es-ES" w:eastAsia="ar-SA"/>
        </w:rPr>
        <w:t xml:space="preserve"> construir sistemas de información de salud de forma interoperable.</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b/>
          <w:bCs/>
          <w:sz w:val="24"/>
          <w:szCs w:val="24"/>
          <w:lang w:val="es-ES" w:eastAsia="ar-SA"/>
        </w:rPr>
      </w:pPr>
      <w:r>
        <w:rPr>
          <w:rFonts w:eastAsia="Times New Roman" w:cs="Times New Roman" w:ascii="Times New Roman" w:hAnsi="Times New Roman"/>
          <w:b/>
          <w:bCs/>
          <w:sz w:val="24"/>
          <w:szCs w:val="24"/>
          <w:lang w:val="es-ES" w:eastAsia="ar-SA"/>
        </w:rPr>
        <w:t>Conclusiones</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t>El MSc. Gustavo Uribe menciona que la p</w:t>
      </w:r>
      <w:r>
        <w:rPr>
          <w:rFonts w:eastAsia="Times New Roman" w:cs="Times New Roman" w:ascii="Times New Roman" w:hAnsi="Times New Roman"/>
          <w:sz w:val="24"/>
          <w:szCs w:val="24"/>
          <w:lang w:val="es-ES" w:eastAsia="ar-SA"/>
        </w:rPr>
        <w:t xml:space="preserve">ropuesta habilita </w:t>
      </w:r>
      <w:r>
        <w:rPr>
          <w:rFonts w:eastAsia="Times New Roman" w:cs="Times New Roman" w:ascii="Times New Roman" w:hAnsi="Times New Roman"/>
          <w:sz w:val="24"/>
          <w:szCs w:val="24"/>
          <w:lang w:val="es-ES" w:eastAsia="ar-SA"/>
        </w:rPr>
        <w:t>una</w:t>
      </w:r>
      <w:r>
        <w:rPr>
          <w:rFonts w:eastAsia="Times New Roman" w:cs="Times New Roman" w:ascii="Times New Roman" w:hAnsi="Times New Roman"/>
          <w:sz w:val="24"/>
          <w:szCs w:val="24"/>
          <w:lang w:val="es-ES" w:eastAsia="ar-SA"/>
        </w:rPr>
        <w:t xml:space="preserve"> interoperabilidad completa, </w:t>
      </w:r>
      <w:r>
        <w:rPr>
          <w:rFonts w:eastAsia="Times New Roman" w:cs="Times New Roman" w:ascii="Times New Roman" w:hAnsi="Times New Roman"/>
          <w:sz w:val="24"/>
          <w:szCs w:val="24"/>
          <w:lang w:val="es-ES" w:eastAsia="ar-SA"/>
        </w:rPr>
        <w:t xml:space="preserve">incluyendo elementos no TIC. Adicionalmente, expone que dicha propuesta </w:t>
      </w:r>
      <w:r>
        <w:rPr>
          <w:rFonts w:eastAsia="Times New Roman" w:cs="Times New Roman" w:ascii="Times New Roman" w:hAnsi="Times New Roman"/>
          <w:sz w:val="24"/>
          <w:szCs w:val="24"/>
          <w:lang w:val="es-ES" w:eastAsia="ar-SA"/>
        </w:rPr>
        <w:t>considera la naturaleza composicional de los sistemas del mundo real y sus funcionalidades, facilita la armonización entre diferentes dominio</w:t>
      </w:r>
      <w:r>
        <w:rPr>
          <w:rFonts w:eastAsia="Times New Roman" w:cs="Times New Roman" w:ascii="Times New Roman" w:hAnsi="Times New Roman"/>
          <w:sz w:val="24"/>
          <w:szCs w:val="24"/>
          <w:lang w:val="es-ES" w:eastAsia="ar-SA"/>
        </w:rPr>
        <w:t>s</w:t>
      </w:r>
      <w:r>
        <w:rPr>
          <w:rFonts w:eastAsia="Times New Roman" w:cs="Times New Roman" w:ascii="Times New Roman" w:hAnsi="Times New Roman"/>
          <w:sz w:val="24"/>
          <w:szCs w:val="24"/>
          <w:lang w:val="es-ES" w:eastAsia="ar-SA"/>
        </w:rPr>
        <w:t xml:space="preserve"> involucrados </w:t>
      </w:r>
      <w:r>
        <w:rPr>
          <w:rFonts w:eastAsia="Times New Roman" w:cs="Times New Roman" w:ascii="Times New Roman" w:hAnsi="Times New Roman"/>
          <w:sz w:val="24"/>
          <w:szCs w:val="24"/>
          <w:lang w:val="es-ES" w:eastAsia="ar-SA"/>
        </w:rPr>
        <w:t xml:space="preserve">y </w:t>
      </w:r>
      <w:r>
        <w:rPr>
          <w:rFonts w:eastAsia="Times New Roman" w:cs="Times New Roman" w:ascii="Times New Roman" w:hAnsi="Times New Roman"/>
          <w:sz w:val="24"/>
          <w:szCs w:val="24"/>
          <w:lang w:val="es-ES" w:eastAsia="ar-SA"/>
        </w:rPr>
        <w:t>la naturaleza adaptativa del sistema, y permite la cración de sistemas inteligentes basados en ontologías.</w:t>
      </w:r>
    </w:p>
    <w:p>
      <w:pPr>
        <w:pStyle w:val="Normal"/>
        <w:suppressAutoHyphens w:val="true"/>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uppressAutoHyphens w:val="true"/>
        <w:spacing w:lineRule="auto" w:line="240" w:before="0" w:after="0"/>
        <w:jc w:val="both"/>
        <w:rPr>
          <w:rFonts w:eastAsia="Calibri" w:cs="Times New Roman" w:ascii="Times New Roman" w:hAnsi="Times New Roman"/>
          <w:b/>
          <w:bCs/>
          <w:sz w:val="24"/>
          <w:szCs w:val="24"/>
          <w:lang w:val="es-ES" w:eastAsia="ar-SA"/>
        </w:rPr>
      </w:pPr>
      <w:r>
        <w:rPr>
          <w:rFonts w:eastAsia="Calibri" w:cs="Times New Roman" w:ascii="Times New Roman" w:hAnsi="Times New Roman"/>
          <w:b/>
          <w:bCs/>
          <w:sz w:val="24"/>
          <w:szCs w:val="24"/>
          <w:lang w:val="es-ES" w:eastAsia="ar-SA"/>
        </w:rPr>
        <w:t xml:space="preserve">2- </w:t>
      </w:r>
      <w:r>
        <w:rPr>
          <w:rFonts w:eastAsia="Calibri" w:cs="Times New Roman" w:ascii="Times New Roman" w:hAnsi="Times New Roman"/>
          <w:sz w:val="24"/>
          <w:szCs w:val="24"/>
          <w:lang w:val="es-ES" w:eastAsia="ar-SA"/>
        </w:rPr>
        <w:t xml:space="preserve"> </w:t>
      </w:r>
      <w:r>
        <w:rPr>
          <w:rFonts w:eastAsia="Calibri" w:cs="Times New Roman" w:ascii="Times New Roman" w:hAnsi="Times New Roman"/>
          <w:b/>
          <w:bCs/>
          <w:sz w:val="24"/>
          <w:szCs w:val="24"/>
          <w:lang w:val="es-ES" w:eastAsia="ar-SA"/>
        </w:rPr>
        <w:t>Discusión</w:t>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t>El PhD. Juan Carlos Corrales sugiere hacer visibles la numeración de las diapositivas y verificar que el tamaño del texto sea mayor a 16. Adicionalmente, le recomienda al relator demorarse menos tiempo en la introducción, pues le tomó ocho (8) minutos en presentarla, e incluir una agenda para exponer los ítems de la presentación, ya que pasa por varios temas (por ejemplo, el Modelo Genérico de Componentes y el gráfico BPMN) donde el público pierde la línea de la presentación.</w:t>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t>El MSc. Gustavo Uribe responde que el tamaño del texto está entre 18 y 20. Además, que tomó más tiempo para exponer la introducción con el fin de explicar con ejemplos el tema, puesto que una persona con bajo conocimiento o sin experiencia en el asunto no lograría entender la idea. Para complementar lo anterior, aclara que realizará una presentación más en el mismo evento, la cual utilizará para exponer más rápido la introducción y enfocarse en resultados más específicos de su trabajo.</w:t>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t>Por otra parte, el PhD. Juan Carlos Corrales le menciona que, desde su punto de vista, la diapositiva donde aparece las siglas BPMN está de “adorno”. Le recomienda poner el concepto de BPMN, BPEL y UML, además de las ventajas o criterios de la elección de BPMN, argumentando que las otras tecnologías mostradas son de baja importancia actualmente. Finalmente, explica, tanto al relator como al resto del auditorio, que una gráfica en las diapositivas debe ser muy precisa para que llegue directamente al público, y que la diapositiva debe hablar por el expositor cuando su lengua materna no es la misma que la de la presentación.</w:t>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t>El PhD. José Luis Arciniegas apoya la sugerencia de otorgar mayor peso a la parte de por qué se seleccionó BPMN y recalca que hace falta mostrar las referencias bibliográficas, especialmente de la parte teórica.</w:t>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t xml:space="preserve">El MSc. Gustavo Uribe comenta que </w:t>
      </w:r>
      <w:r>
        <w:rPr>
          <w:rFonts w:eastAsia="Calibri" w:cs="Times New Roman" w:ascii="Times New Roman" w:hAnsi="Times New Roman"/>
          <w:sz w:val="24"/>
          <w:szCs w:val="24"/>
          <w:lang w:val="es-ES" w:eastAsia="ar-SA"/>
        </w:rPr>
        <w:t xml:space="preserve">algunos son trabajos que se vienen desarrollando con el co-director </w:t>
      </w:r>
      <w:r>
        <w:rPr>
          <w:rFonts w:eastAsia="Calibri" w:cs="Times New Roman" w:ascii="Times New Roman" w:hAnsi="Times New Roman"/>
          <w:sz w:val="24"/>
          <w:szCs w:val="24"/>
          <w:lang w:val="es-ES" w:eastAsia="ar-SA"/>
        </w:rPr>
        <w:t xml:space="preserve">y que la </w:t>
      </w:r>
      <w:r>
        <w:rPr>
          <w:rFonts w:eastAsia="Calibri" w:cs="Times New Roman" w:ascii="Times New Roman" w:hAnsi="Times New Roman"/>
          <w:sz w:val="24"/>
          <w:szCs w:val="24"/>
          <w:lang w:val="es-ES" w:eastAsia="ar-SA"/>
        </w:rPr>
        <w:t xml:space="preserve">mayoría de trabajos los cita </w:t>
      </w:r>
      <w:r>
        <w:rPr>
          <w:rFonts w:eastAsia="Calibri" w:cs="Times New Roman" w:ascii="Times New Roman" w:hAnsi="Times New Roman"/>
          <w:sz w:val="24"/>
          <w:szCs w:val="24"/>
          <w:lang w:val="es-ES" w:eastAsia="ar-SA"/>
        </w:rPr>
        <w:t xml:space="preserve">en el ítem de </w:t>
      </w:r>
      <w:r>
        <w:rPr>
          <w:rFonts w:eastAsia="Calibri" w:cs="Times New Roman" w:ascii="Times New Roman" w:hAnsi="Times New Roman"/>
          <w:sz w:val="24"/>
          <w:szCs w:val="24"/>
          <w:lang w:val="es-ES" w:eastAsia="ar-SA"/>
        </w:rPr>
        <w:t xml:space="preserve">trabajos relacionados. </w:t>
      </w:r>
      <w:r>
        <w:rPr>
          <w:rFonts w:eastAsia="Calibri" w:cs="Times New Roman" w:ascii="Times New Roman" w:hAnsi="Times New Roman"/>
          <w:sz w:val="24"/>
          <w:szCs w:val="24"/>
          <w:lang w:val="es-ES" w:eastAsia="ar-SA"/>
        </w:rPr>
        <w:t>Luego, resalta que u</w:t>
      </w:r>
      <w:r>
        <w:rPr>
          <w:rFonts w:eastAsia="Calibri" w:cs="Times New Roman" w:ascii="Times New Roman" w:hAnsi="Times New Roman"/>
          <w:sz w:val="24"/>
          <w:szCs w:val="24"/>
          <w:lang w:val="es-ES" w:eastAsia="ar-SA"/>
        </w:rPr>
        <w:t xml:space="preserve">na de las cosas nuevas, </w:t>
      </w:r>
      <w:r>
        <w:rPr>
          <w:rFonts w:eastAsia="Calibri" w:cs="Times New Roman" w:ascii="Times New Roman" w:hAnsi="Times New Roman"/>
          <w:sz w:val="24"/>
          <w:szCs w:val="24"/>
          <w:lang w:val="es-ES" w:eastAsia="ar-SA"/>
        </w:rPr>
        <w:t>respecto a los otros trabajos,</w:t>
      </w:r>
      <w:r>
        <w:rPr>
          <w:rFonts w:eastAsia="Calibri" w:cs="Times New Roman" w:ascii="Times New Roman" w:hAnsi="Times New Roman"/>
          <w:sz w:val="24"/>
          <w:szCs w:val="24"/>
          <w:lang w:val="es-ES" w:eastAsia="ar-SA"/>
        </w:rPr>
        <w:t xml:space="preserve"> es que se ha creado una nueva vista. </w:t>
      </w:r>
      <w:r>
        <w:rPr>
          <w:rFonts w:eastAsia="Calibri" w:cs="Times New Roman" w:ascii="Times New Roman" w:hAnsi="Times New Roman"/>
          <w:sz w:val="24"/>
          <w:szCs w:val="24"/>
          <w:lang w:val="es-ES" w:eastAsia="ar-SA"/>
        </w:rPr>
        <w:t>A esto último, el PhD. José Luis Arciniegas le recomienda darle mayor importancia en su presentación, puesto que es la parte innovadora de su trabajo respecto a otros.</w:t>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t xml:space="preserve">Seguido, el PhD. Juan Carlos Corrales </w:t>
      </w:r>
      <w:r>
        <w:rPr>
          <w:rFonts w:eastAsia="Calibri" w:cs="Times New Roman" w:ascii="Times New Roman" w:hAnsi="Times New Roman"/>
          <w:sz w:val="24"/>
          <w:szCs w:val="24"/>
          <w:lang w:val="es-ES" w:eastAsia="ar-SA"/>
        </w:rPr>
        <w:t xml:space="preserve">secunda la recomendación del  </w:t>
      </w:r>
      <w:r>
        <w:rPr>
          <w:rFonts w:eastAsia="Calibri" w:cs="Times New Roman" w:ascii="Times New Roman" w:hAnsi="Times New Roman"/>
          <w:sz w:val="24"/>
          <w:szCs w:val="24"/>
          <w:lang w:val="es-ES" w:eastAsia="ar-SA"/>
        </w:rPr>
        <w:t xml:space="preserve">PhD.  Arciniegas, </w:t>
      </w:r>
      <w:r>
        <w:rPr>
          <w:rFonts w:eastAsia="Calibri" w:cs="Times New Roman" w:ascii="Times New Roman" w:hAnsi="Times New Roman"/>
          <w:sz w:val="24"/>
          <w:szCs w:val="24"/>
          <w:lang w:val="es-ES" w:eastAsia="ar-SA"/>
        </w:rPr>
        <w:t xml:space="preserve">manifestando también que la banda inferior azul de las diapositivas es un estorbo para la presentación, por lo cual le sugiere eliminar dicha banda y mostrar los logos de las universidades en negro en algún otro sitio de la diapositiva. Adicionalmente,  </w:t>
      </w:r>
      <w:r>
        <w:rPr>
          <w:rFonts w:eastAsia="Calibri" w:cs="Times New Roman" w:ascii="Times New Roman" w:hAnsi="Times New Roman"/>
          <w:sz w:val="24"/>
          <w:szCs w:val="24"/>
          <w:lang w:val="es-ES" w:eastAsia="ar-SA"/>
        </w:rPr>
        <w:t xml:space="preserve">el PhD. Corrales </w:t>
      </w:r>
      <w:r>
        <w:rPr>
          <w:rFonts w:eastAsia="Calibri" w:cs="Times New Roman" w:ascii="Times New Roman" w:hAnsi="Times New Roman"/>
          <w:sz w:val="24"/>
          <w:szCs w:val="24"/>
          <w:lang w:val="es-ES" w:eastAsia="ar-SA"/>
        </w:rPr>
        <w:t>pregunta si la propuesta sirve para integrar todos los actores mostrados en la introducción? Y cómo se consideran los sitios o portales que implementan las aplicaciones de acondicionamiento físico? Como algo formal o informal frente a una historia clínica o un sistema de información de un hospital?</w:t>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t xml:space="preserve">El  </w:t>
      </w:r>
      <w:bookmarkStart w:id="3" w:name="__DdeLink__271_1225201410"/>
      <w:r>
        <w:rPr>
          <w:rFonts w:eastAsia="Calibri" w:cs="Times New Roman" w:ascii="Times New Roman" w:hAnsi="Times New Roman"/>
          <w:sz w:val="24"/>
          <w:szCs w:val="24"/>
          <w:lang w:val="es-ES" w:eastAsia="ar-SA"/>
        </w:rPr>
        <w:t>MSc. Gustavo Uribe</w:t>
      </w:r>
      <w:bookmarkEnd w:id="3"/>
      <w:r>
        <w:rPr>
          <w:rFonts w:eastAsia="Calibri" w:cs="Times New Roman" w:ascii="Times New Roman" w:hAnsi="Times New Roman"/>
          <w:sz w:val="24"/>
          <w:szCs w:val="24"/>
          <w:lang w:val="es-ES" w:eastAsia="ar-SA"/>
        </w:rPr>
        <w:t xml:space="preserve"> </w:t>
      </w:r>
      <w:r>
        <w:rPr>
          <w:rFonts w:eastAsia="Calibri" w:cs="Times New Roman" w:ascii="Times New Roman" w:hAnsi="Times New Roman"/>
          <w:sz w:val="24"/>
          <w:szCs w:val="24"/>
          <w:lang w:val="es-ES" w:eastAsia="ar-SA"/>
        </w:rPr>
        <w:t>responde afirmativamente a la primera pregunta. En cuanto a los portales de acondicionamiento físico, expresa que se consideran de forma informal. Luego, aclara que toda la información a nivel de Información de Salud Personal (PHR) es informal. No obstante, es una fuente de información para BPMN que puede ser formalizada por algún actor (por ejemplo, el médico).</w:t>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t>El MSc. Juan Pablo Ruiz comenta que no aparece el significado de las siglas ICT y PHR. También, apoya la decisión de eliminar  la banda inferior azul de las diapositivas con el fin de mejorar la visualización de algunas figuras (por ejemplo, agrandar la figura de la diapositiva 8 y mover a la derecha los ejes desplegados). Seguido, informa de un error gramatical en la diapositiva 17 (cambiar “</w:t>
      </w:r>
      <w:r>
        <w:rPr>
          <w:rFonts w:eastAsia="Calibri" w:cs="Times New Roman" w:ascii="Times New Roman" w:hAnsi="Times New Roman"/>
          <w:i/>
          <w:iCs/>
          <w:sz w:val="24"/>
          <w:szCs w:val="24"/>
          <w:lang w:val="es-ES" w:eastAsia="ar-SA"/>
        </w:rPr>
        <w:t>facilitates</w:t>
      </w:r>
      <w:r>
        <w:rPr>
          <w:rFonts w:eastAsia="Calibri" w:cs="Times New Roman" w:ascii="Times New Roman" w:hAnsi="Times New Roman"/>
          <w:sz w:val="24"/>
          <w:szCs w:val="24"/>
          <w:lang w:val="es-ES" w:eastAsia="ar-SA"/>
        </w:rPr>
        <w:t>” por “</w:t>
      </w:r>
      <w:r>
        <w:rPr>
          <w:rFonts w:eastAsia="Calibri" w:cs="Times New Roman" w:ascii="Times New Roman" w:hAnsi="Times New Roman"/>
          <w:i/>
          <w:iCs/>
          <w:sz w:val="24"/>
          <w:szCs w:val="24"/>
          <w:lang w:val="es-ES" w:eastAsia="ar-SA"/>
        </w:rPr>
        <w:t>facilitate</w:t>
      </w:r>
      <w:r>
        <w:rPr>
          <w:rFonts w:eastAsia="Calibri" w:cs="Times New Roman" w:ascii="Times New Roman" w:hAnsi="Times New Roman"/>
          <w:sz w:val="24"/>
          <w:szCs w:val="24"/>
          <w:lang w:val="es-ES" w:eastAsia="ar-SA"/>
        </w:rPr>
        <w:t>”) y recomienda utilizar una diapositiva final de agradecimientos a la Universidad del Cauca y Colciencias, donde también aparezca Colombia y Popayán.</w:t>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r>
    </w:p>
    <w:p>
      <w:pPr>
        <w:pStyle w:val="Normal"/>
        <w:suppressAutoHyphens w:val="true"/>
        <w:spacing w:lineRule="auto" w:line="240" w:before="0" w:after="0"/>
        <w:jc w:val="both"/>
        <w:rPr>
          <w:rFonts w:eastAsia="Calibri" w:cs="Times New Roman" w:ascii="Times New Roman" w:hAnsi="Times New Roman"/>
          <w:sz w:val="24"/>
          <w:szCs w:val="24"/>
          <w:lang w:val="es-ES" w:eastAsia="ar-SA"/>
        </w:rPr>
      </w:pPr>
      <w:r>
        <w:rPr>
          <w:rFonts w:eastAsia="Calibri" w:cs="Times New Roman" w:ascii="Times New Roman" w:hAnsi="Times New Roman"/>
          <w:sz w:val="24"/>
          <w:szCs w:val="24"/>
          <w:lang w:val="es-ES" w:eastAsia="ar-SA"/>
        </w:rPr>
        <w:t xml:space="preserve">El </w:t>
      </w:r>
      <w:r>
        <w:rPr>
          <w:rFonts w:eastAsia="Calibri" w:cs="Times New Roman" w:ascii="Times New Roman" w:hAnsi="Times New Roman"/>
          <w:sz w:val="24"/>
          <w:szCs w:val="24"/>
          <w:lang w:val="es-ES" w:eastAsia="ar-SA"/>
        </w:rPr>
        <w:t xml:space="preserve">MSc. Gustavo Uribe </w:t>
      </w:r>
      <w:r>
        <w:rPr>
          <w:rFonts w:eastAsia="Calibri" w:cs="Times New Roman" w:ascii="Times New Roman" w:hAnsi="Times New Roman"/>
          <w:sz w:val="24"/>
          <w:szCs w:val="24"/>
          <w:lang w:val="es-ES" w:eastAsia="ar-SA"/>
        </w:rPr>
        <w:t>aclara que los agradecimientos a Colciencias los puso al inicio de la presentación, y que al final muestra elementos distintivos de la ciudad.</w:t>
      </w:r>
    </w:p>
    <w:p>
      <w:pPr>
        <w:pStyle w:val="Normal"/>
        <w:suppressAutoHyphens w:val="true"/>
        <w:spacing w:lineRule="auto" w:line="240" w:before="0" w:after="0"/>
        <w:jc w:val="both"/>
        <w:rPr>
          <w:rFonts w:eastAsia="Times New Roman" w:cs="Times New Roman" w:ascii="Times New Roman" w:hAnsi="Times New Roman"/>
          <w:sz w:val="24"/>
          <w:szCs w:val="24"/>
          <w:lang w:val="es-ES" w:eastAsia="ar-SA"/>
        </w:rPr>
      </w:pPr>
      <w:r>
        <w:rPr>
          <w:rFonts w:eastAsia="Times New Roman" w:cs="Times New Roman" w:ascii="Times New Roman" w:hAnsi="Times New Roman"/>
          <w:sz w:val="24"/>
          <w:szCs w:val="24"/>
          <w:lang w:val="es-ES" w:eastAsia="ar-SA"/>
        </w:rPr>
      </w:r>
    </w:p>
    <w:p>
      <w:pPr>
        <w:pStyle w:val="Normal"/>
        <w:suppressAutoHyphens w:val="true"/>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Se termina la sesión.</w:t>
      </w:r>
    </w:p>
    <w:sect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DejaVu Sans"/>
        <w:sz w:val="22"/>
        <w:szCs w:val="22"/>
        <w:lang w:val="es-CO" w:eastAsia="es-CO" w:bidi="ar-SA"/>
      </w:rPr>
    </w:rPrDefault>
    <w:pPrDefault>
      <w:pPr>
        <w:spacing w:lineRule="auto" w:line="276"/>
      </w:pPr>
    </w:pPrDefault>
  </w:docDefaults>
  <w:style w:type="paragraph" w:styleId="Normal">
    <w:name w:val="Normal"/>
    <w:pPr>
      <w:widowControl/>
      <w:suppressAutoHyphens w:val="true"/>
      <w:overflowPunct w:val="false"/>
      <w:bidi w:val="0"/>
      <w:spacing w:lineRule="auto" w:line="276" w:before="0" w:after="200"/>
      <w:jc w:val="left"/>
    </w:pPr>
    <w:rPr>
      <w:rFonts w:ascii="Calibri" w:hAnsi="Calibri" w:eastAsia="Droid Sans Fallback" w:cs="DejaVu Sans"/>
      <w:color w:val="00000A"/>
      <w:sz w:val="22"/>
      <w:szCs w:val="22"/>
      <w:lang w:val="es-CO" w:eastAsia="es-CO" w:bidi="ar-SA"/>
    </w:rPr>
  </w:style>
  <w:style w:type="character" w:styleId="DefaultParagraphFont">
    <w:name w:val="Default Paragraph Font"/>
    <w:rPr/>
  </w:style>
  <w:style w:type="character" w:styleId="ListLabel1">
    <w:name w:val="ListLabel 1"/>
    <w:rPr>
      <w:rFonts w:cs="Calibri"/>
    </w:rPr>
  </w:style>
  <w:style w:type="character" w:styleId="ListLabel2">
    <w:name w:val="ListLabel 2"/>
    <w:rPr>
      <w:rFonts w:cs="Courier New"/>
    </w:rPr>
  </w:style>
  <w:style w:type="character" w:styleId="ListLabel3">
    <w:name w:val="ListLabel 3"/>
    <w:rPr>
      <w:rFonts w:eastAsia="Times New Roman" w:cs="Times New Roma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basedOn w:val="Normal"/>
    <w:pPr>
      <w:suppressAutoHyphens w:val="true"/>
      <w:spacing w:lineRule="auto" w:line="240" w:before="0" w:after="0"/>
      <w:ind w:left="720" w:right="0" w:hanging="0"/>
      <w:contextualSpacing/>
    </w:pPr>
    <w:rPr>
      <w:rFonts w:ascii="Times New Roman" w:hAnsi="Times New Roman" w:eastAsia="Times New Roman" w:cs="Times New Roman"/>
      <w:sz w:val="24"/>
      <w:szCs w:val="24"/>
      <w:lang w:eastAsia="ar-SA"/>
    </w:rPr>
  </w:style>
  <w:style w:type="paragraph" w:styleId="NoSpacing">
    <w:name w:val="No Spacing"/>
    <w:pPr>
      <w:widowControl/>
      <w:suppressAutoHyphens w:val="true"/>
      <w:overflowPunct w:val="false"/>
      <w:bidi w:val="0"/>
      <w:spacing w:lineRule="auto" w:line="240" w:before="0" w:after="0"/>
      <w:jc w:val="left"/>
    </w:pPr>
    <w:rPr>
      <w:rFonts w:ascii="Calibri" w:hAnsi="Calibri" w:eastAsia="Droid Sans Fallback" w:cs="DejaVu Sans"/>
      <w:color w:val="00000A"/>
      <w:sz w:val="22"/>
      <w:szCs w:val="22"/>
      <w:lang w:val="es-CO" w:eastAsia="es-CO" w:bidi="ar-SA"/>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2625</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2011-09-17T22:20:00Z</dcterms:created>
  <dc:creator>Usuario</dc:creator>
  <dc:language>en-US</dc:language>
  <dcterms:modified xsi:type="dcterms:W3CDTF">2015-06-23T10:11:51Z</dcterms:modified>
  <cp:revision>667</cp:revision>
</cp:coreProperties>
</file>