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B95848" w:rsidRDefault="00874FB0" w:rsidP="009E0FC6">
      <w:pPr>
        <w:autoSpaceDE w:val="0"/>
        <w:autoSpaceDN w:val="0"/>
        <w:adjustRightInd w:val="0"/>
        <w:jc w:val="center"/>
        <w:rPr>
          <w:b/>
          <w:bCs/>
        </w:rPr>
      </w:pPr>
      <w:r>
        <w:rPr>
          <w:noProof/>
          <w:lang w:eastAsia="es-CO"/>
        </w:rPr>
        <w:drawing>
          <wp:anchor distT="0" distB="0" distL="114300" distR="114300" simplePos="0" relativeHeight="251657728" behindDoc="0" locked="0" layoutInCell="1" allowOverlap="1">
            <wp:simplePos x="0" y="0"/>
            <wp:positionH relativeFrom="column">
              <wp:posOffset>-301625</wp:posOffset>
            </wp:positionH>
            <wp:positionV relativeFrom="paragraph">
              <wp:posOffset>-449580</wp:posOffset>
            </wp:positionV>
            <wp:extent cx="693420" cy="1028700"/>
            <wp:effectExtent l="19050" t="0" r="0" b="0"/>
            <wp:wrapNone/>
            <wp:docPr id="12" name="0 Imagen" descr="escud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_color.jpg"/>
                    <pic:cNvPicPr>
                      <a:picLocks noChangeAspect="1" noChangeArrowheads="1"/>
                    </pic:cNvPicPr>
                  </pic:nvPicPr>
                  <pic:blipFill>
                    <a:blip r:embed="rId7" cstate="print"/>
                    <a:srcRect/>
                    <a:stretch>
                      <a:fillRect/>
                    </a:stretch>
                  </pic:blipFill>
                  <pic:spPr bwMode="auto">
                    <a:xfrm>
                      <a:off x="0" y="0"/>
                      <a:ext cx="693420" cy="1028700"/>
                    </a:xfrm>
                    <a:prstGeom prst="rect">
                      <a:avLst/>
                    </a:prstGeom>
                    <a:noFill/>
                  </pic:spPr>
                </pic:pic>
              </a:graphicData>
            </a:graphic>
          </wp:anchor>
        </w:drawing>
      </w:r>
      <w:r w:rsidR="00C93FAE" w:rsidRPr="00B95848">
        <w:rPr>
          <w:b/>
          <w:bCs/>
        </w:rPr>
        <w:t>Universidad del Cauca</w:t>
      </w:r>
    </w:p>
    <w:p w:rsidR="008C2F6C" w:rsidRPr="00B95848" w:rsidRDefault="00C93FAE" w:rsidP="009E0FC6">
      <w:pPr>
        <w:autoSpaceDE w:val="0"/>
        <w:autoSpaceDN w:val="0"/>
        <w:adjustRightInd w:val="0"/>
        <w:jc w:val="center"/>
        <w:rPr>
          <w:b/>
          <w:bCs/>
        </w:rPr>
      </w:pPr>
      <w:r w:rsidRPr="00B95848">
        <w:rPr>
          <w:b/>
          <w:bCs/>
        </w:rPr>
        <w:t>Facultad de Ingeniería Electrónica y Telecomunicaciones</w:t>
      </w:r>
    </w:p>
    <w:p w:rsidR="00364EA5" w:rsidRPr="00B95848" w:rsidRDefault="00364EA5" w:rsidP="009E0FC6">
      <w:pPr>
        <w:autoSpaceDE w:val="0"/>
        <w:autoSpaceDN w:val="0"/>
        <w:adjustRightInd w:val="0"/>
        <w:jc w:val="center"/>
        <w:rPr>
          <w:b/>
          <w:bCs/>
        </w:rPr>
      </w:pPr>
    </w:p>
    <w:p w:rsidR="008C2F6C" w:rsidRPr="00B95848" w:rsidRDefault="008C2F6C" w:rsidP="009E0FC6">
      <w:pPr>
        <w:autoSpaceDE w:val="0"/>
        <w:autoSpaceDN w:val="0"/>
        <w:adjustRightInd w:val="0"/>
        <w:jc w:val="center"/>
        <w:rPr>
          <w:b/>
          <w:bCs/>
        </w:rPr>
      </w:pPr>
      <w:r w:rsidRPr="00B95848">
        <w:rPr>
          <w:b/>
          <w:bCs/>
        </w:rPr>
        <w:t>Programas de Maestría y Doctorado en Ingeniería Telemática</w:t>
      </w:r>
    </w:p>
    <w:p w:rsidR="00FA2FBC" w:rsidRPr="00004D62" w:rsidRDefault="00FA2FBC" w:rsidP="009E0FC6">
      <w:pPr>
        <w:autoSpaceDE w:val="0"/>
        <w:autoSpaceDN w:val="0"/>
        <w:adjustRightInd w:val="0"/>
        <w:jc w:val="center"/>
        <w:rPr>
          <w:b/>
          <w:bCs/>
          <w:lang w:val="en-US"/>
        </w:rPr>
      </w:pPr>
      <w:proofErr w:type="spellStart"/>
      <w:r w:rsidRPr="00004D62">
        <w:rPr>
          <w:b/>
          <w:bCs/>
          <w:lang w:val="en-US"/>
        </w:rPr>
        <w:t>Seminario</w:t>
      </w:r>
      <w:proofErr w:type="spellEnd"/>
      <w:r w:rsidRPr="00004D62">
        <w:rPr>
          <w:b/>
          <w:bCs/>
          <w:lang w:val="en-US"/>
        </w:rPr>
        <w:t xml:space="preserve"> de </w:t>
      </w:r>
      <w:proofErr w:type="spellStart"/>
      <w:r w:rsidRPr="00004D62">
        <w:rPr>
          <w:b/>
          <w:bCs/>
          <w:lang w:val="en-US"/>
        </w:rPr>
        <w:t>Investigación</w:t>
      </w:r>
      <w:proofErr w:type="spellEnd"/>
    </w:p>
    <w:p w:rsidR="008C2F6C" w:rsidRPr="00004D62" w:rsidRDefault="008C2F6C" w:rsidP="009E0FC6">
      <w:pPr>
        <w:autoSpaceDE w:val="0"/>
        <w:autoSpaceDN w:val="0"/>
        <w:adjustRightInd w:val="0"/>
        <w:jc w:val="center"/>
        <w:rPr>
          <w:b/>
          <w:bCs/>
          <w:sz w:val="28"/>
          <w:szCs w:val="28"/>
          <w:lang w:val="en-US"/>
        </w:rPr>
      </w:pPr>
    </w:p>
    <w:p w:rsidR="00364EA5" w:rsidRPr="00004D62" w:rsidRDefault="00D6668B" w:rsidP="009E0FC6">
      <w:pPr>
        <w:autoSpaceDE w:val="0"/>
        <w:autoSpaceDN w:val="0"/>
        <w:adjustRightInd w:val="0"/>
        <w:jc w:val="center"/>
        <w:rPr>
          <w:b/>
          <w:bCs/>
          <w:sz w:val="28"/>
          <w:szCs w:val="28"/>
          <w:lang w:val="en-US"/>
        </w:rPr>
      </w:pPr>
      <w:r w:rsidRPr="00004D62">
        <w:rPr>
          <w:b/>
          <w:bCs/>
          <w:sz w:val="28"/>
          <w:szCs w:val="28"/>
          <w:lang w:val="en-US"/>
        </w:rPr>
        <w:t>Traffic Prediction based on Big Data Technologies for Configuring Software-Defined Networks</w:t>
      </w:r>
    </w:p>
    <w:p w:rsidR="00FA2FBC" w:rsidRPr="00004D62" w:rsidRDefault="00FA2FBC" w:rsidP="009E0FC6">
      <w:pPr>
        <w:autoSpaceDE w:val="0"/>
        <w:autoSpaceDN w:val="0"/>
        <w:adjustRightInd w:val="0"/>
        <w:jc w:val="center"/>
        <w:rPr>
          <w:b/>
          <w:bCs/>
          <w:lang w:val="en-US"/>
        </w:rPr>
      </w:pPr>
    </w:p>
    <w:p w:rsidR="00883CF1" w:rsidRPr="00B95848" w:rsidRDefault="00D6668B" w:rsidP="009E0FC6">
      <w:pPr>
        <w:autoSpaceDE w:val="0"/>
        <w:autoSpaceDN w:val="0"/>
        <w:adjustRightInd w:val="0"/>
        <w:jc w:val="center"/>
        <w:rPr>
          <w:b/>
        </w:rPr>
      </w:pPr>
      <w:r w:rsidRPr="00B95848">
        <w:rPr>
          <w:b/>
        </w:rPr>
        <w:t>Carlos Felipe Estrada Solano</w:t>
      </w:r>
    </w:p>
    <w:p w:rsidR="00364EA5" w:rsidRPr="00B95848" w:rsidRDefault="00004D62" w:rsidP="009E0FC6">
      <w:pPr>
        <w:autoSpaceDE w:val="0"/>
        <w:autoSpaceDN w:val="0"/>
        <w:adjustRightInd w:val="0"/>
        <w:jc w:val="center"/>
        <w:rPr>
          <w:bCs/>
        </w:rPr>
      </w:pPr>
      <w:proofErr w:type="spellStart"/>
      <w:r w:rsidRPr="00B95848">
        <w:rPr>
          <w:bCs/>
        </w:rPr>
        <w:t>Ph.D.</w:t>
      </w:r>
      <w:proofErr w:type="spellEnd"/>
      <w:r w:rsidRPr="00B95848">
        <w:rPr>
          <w:bCs/>
        </w:rPr>
        <w:t xml:space="preserve"> </w:t>
      </w:r>
      <w:proofErr w:type="spellStart"/>
      <w:r w:rsidRPr="00B95848">
        <w:rPr>
          <w:bCs/>
        </w:rPr>
        <w:t>Student</w:t>
      </w:r>
      <w:proofErr w:type="spellEnd"/>
    </w:p>
    <w:p w:rsidR="0025611F" w:rsidRPr="00004D62" w:rsidRDefault="00004D62" w:rsidP="009E0FC6">
      <w:pPr>
        <w:autoSpaceDE w:val="0"/>
        <w:autoSpaceDN w:val="0"/>
        <w:adjustRightInd w:val="0"/>
        <w:jc w:val="center"/>
        <w:rPr>
          <w:lang w:val="en-US"/>
        </w:rPr>
      </w:pPr>
      <w:r w:rsidRPr="00004D62">
        <w:rPr>
          <w:bCs/>
          <w:lang w:val="en-US"/>
        </w:rPr>
        <w:t xml:space="preserve">April 22nd, </w:t>
      </w:r>
      <w:r w:rsidR="00D6668B" w:rsidRPr="00004D62">
        <w:rPr>
          <w:bCs/>
          <w:lang w:val="en-US"/>
        </w:rPr>
        <w:t>2016</w:t>
      </w:r>
    </w:p>
    <w:p w:rsidR="009E0FC6" w:rsidRPr="00004D62" w:rsidRDefault="009E0FC6" w:rsidP="00FA2FBC">
      <w:pPr>
        <w:autoSpaceDE w:val="0"/>
        <w:autoSpaceDN w:val="0"/>
        <w:adjustRightInd w:val="0"/>
        <w:jc w:val="both"/>
        <w:rPr>
          <w:b/>
          <w:bCs/>
          <w:lang w:val="en-US"/>
        </w:rPr>
      </w:pPr>
    </w:p>
    <w:p w:rsidR="00C93FAE" w:rsidRPr="00004D62" w:rsidRDefault="00C93FAE" w:rsidP="00FA2FBC">
      <w:pPr>
        <w:autoSpaceDE w:val="0"/>
        <w:autoSpaceDN w:val="0"/>
        <w:adjustRightInd w:val="0"/>
        <w:jc w:val="both"/>
        <w:rPr>
          <w:b/>
          <w:bCs/>
          <w:lang w:val="en-US"/>
        </w:rPr>
      </w:pPr>
    </w:p>
    <w:p w:rsidR="00FA2FBC" w:rsidRPr="00004D62" w:rsidRDefault="0025611F" w:rsidP="00FA2FBC">
      <w:pPr>
        <w:numPr>
          <w:ilvl w:val="0"/>
          <w:numId w:val="7"/>
        </w:numPr>
        <w:jc w:val="both"/>
        <w:rPr>
          <w:b/>
          <w:lang w:val="en-US"/>
        </w:rPr>
      </w:pPr>
      <w:r w:rsidRPr="00004D62">
        <w:rPr>
          <w:b/>
          <w:lang w:val="en-US"/>
        </w:rPr>
        <w:t>Introduc</w:t>
      </w:r>
      <w:r w:rsidR="00D6668B" w:rsidRPr="00004D62">
        <w:rPr>
          <w:b/>
          <w:lang w:val="en-US"/>
        </w:rPr>
        <w:t>tion</w:t>
      </w:r>
    </w:p>
    <w:p w:rsidR="00FA2FBC" w:rsidRPr="00004D62" w:rsidRDefault="00FA2FBC" w:rsidP="00FA2FBC">
      <w:pPr>
        <w:jc w:val="both"/>
        <w:rPr>
          <w:lang w:val="en-US"/>
        </w:rPr>
      </w:pPr>
    </w:p>
    <w:p w:rsidR="006C43C2" w:rsidRPr="00004D62" w:rsidRDefault="00D6668B" w:rsidP="0025611F">
      <w:pPr>
        <w:autoSpaceDE w:val="0"/>
        <w:autoSpaceDN w:val="0"/>
        <w:adjustRightInd w:val="0"/>
        <w:jc w:val="both"/>
        <w:rPr>
          <w:rFonts w:eastAsia="Calibri"/>
          <w:lang w:val="en-US" w:eastAsia="es-CO"/>
        </w:rPr>
      </w:pPr>
      <w:r w:rsidRPr="00004D62">
        <w:rPr>
          <w:rFonts w:eastAsia="Calibri"/>
          <w:lang w:val="en-US" w:eastAsia="es-CO"/>
        </w:rPr>
        <w:t>For this session, we modified the title of the PhD proposal to "Traffic Prediction based on Big Data Technologies for Configuring Software-Defined Networks". The outline is as follows: the background, the motivating scenario, our initial approach, the systematic mapping, some conclusions, and the Ph.D. study plan.</w:t>
      </w:r>
    </w:p>
    <w:p w:rsidR="00883CF1" w:rsidRPr="00004D62" w:rsidRDefault="00883CF1" w:rsidP="00FA2FBC">
      <w:pPr>
        <w:jc w:val="both"/>
        <w:rPr>
          <w:lang w:val="en-US"/>
        </w:rPr>
      </w:pPr>
    </w:p>
    <w:p w:rsidR="00883CF1" w:rsidRPr="00004D62" w:rsidRDefault="00D6668B" w:rsidP="00883CF1">
      <w:pPr>
        <w:numPr>
          <w:ilvl w:val="0"/>
          <w:numId w:val="7"/>
        </w:numPr>
        <w:jc w:val="both"/>
        <w:rPr>
          <w:b/>
          <w:lang w:val="en-US"/>
        </w:rPr>
      </w:pPr>
      <w:r w:rsidRPr="00004D62">
        <w:rPr>
          <w:b/>
          <w:lang w:val="en-US"/>
        </w:rPr>
        <w:t>Background</w:t>
      </w:r>
    </w:p>
    <w:p w:rsidR="00883CF1" w:rsidRPr="00004D62" w:rsidRDefault="00883CF1" w:rsidP="00883CF1">
      <w:pPr>
        <w:jc w:val="both"/>
        <w:rPr>
          <w:lang w:val="en-US"/>
        </w:rPr>
      </w:pPr>
    </w:p>
    <w:p w:rsidR="003668EE" w:rsidRPr="00004D62" w:rsidRDefault="003668EE" w:rsidP="003668EE">
      <w:pPr>
        <w:jc w:val="both"/>
        <w:rPr>
          <w:lang w:val="en-US"/>
        </w:rPr>
      </w:pPr>
      <w:r w:rsidRPr="00004D62">
        <w:rPr>
          <w:lang w:val="en-US"/>
        </w:rPr>
        <w:t>The background presents three concepts: Software-Defined Networking, traffic engineering, and Big Data.</w:t>
      </w:r>
    </w:p>
    <w:p w:rsidR="003668EE" w:rsidRPr="00004D62" w:rsidRDefault="003668EE" w:rsidP="003668EE">
      <w:pPr>
        <w:jc w:val="both"/>
        <w:rPr>
          <w:lang w:val="en-US"/>
        </w:rPr>
      </w:pPr>
    </w:p>
    <w:p w:rsidR="003668EE" w:rsidRPr="00004D62" w:rsidRDefault="003668EE" w:rsidP="003668EE">
      <w:pPr>
        <w:jc w:val="both"/>
        <w:rPr>
          <w:lang w:val="en-US"/>
        </w:rPr>
      </w:pPr>
      <w:r w:rsidRPr="00004D62">
        <w:rPr>
          <w:lang w:val="en-US"/>
        </w:rPr>
        <w:t xml:space="preserve">The Software-Defined Networking paradigm, or SDN, defines a new architecture for future networks that overcomes the difficult management of conventional networks. In a conventional network, both the Data Plane, responsible of packet forwarding, and the Control Plane, in charge of decision policies, </w:t>
      </w:r>
      <w:proofErr w:type="gramStart"/>
      <w:r w:rsidRPr="00004D62">
        <w:rPr>
          <w:lang w:val="en-US"/>
        </w:rPr>
        <w:t>are</w:t>
      </w:r>
      <w:proofErr w:type="gramEnd"/>
      <w:r w:rsidRPr="00004D62">
        <w:rPr>
          <w:lang w:val="en-US"/>
        </w:rPr>
        <w:t xml:space="preserve"> in the same network device, such as routers and switches. SDN separates the Data and the Control planes, leaving the Data Plane in network devices and </w:t>
      </w:r>
      <w:proofErr w:type="gramStart"/>
      <w:r w:rsidRPr="00004D62">
        <w:rPr>
          <w:lang w:val="en-US"/>
        </w:rPr>
        <w:t>migrating</w:t>
      </w:r>
      <w:proofErr w:type="gramEnd"/>
      <w:r w:rsidRPr="00004D62">
        <w:rPr>
          <w:lang w:val="en-US"/>
        </w:rPr>
        <w:t xml:space="preserve"> the Control Plane to a logically centralized software program, also known as controller, allowing a simpler network operation. The Control Plane communicates with the Data Plane through an SDN protocol (</w:t>
      </w:r>
      <w:proofErr w:type="spellStart"/>
      <w:r w:rsidRPr="00004D62">
        <w:rPr>
          <w:lang w:val="en-US"/>
        </w:rPr>
        <w:t>Feamster</w:t>
      </w:r>
      <w:proofErr w:type="spellEnd"/>
      <w:r w:rsidRPr="00004D62">
        <w:rPr>
          <w:lang w:val="en-US"/>
        </w:rPr>
        <w:t xml:space="preserve"> et al., 2013) (Kim and </w:t>
      </w:r>
      <w:proofErr w:type="spellStart"/>
      <w:r w:rsidRPr="00004D62">
        <w:rPr>
          <w:lang w:val="en-US"/>
        </w:rPr>
        <w:t>Feamster</w:t>
      </w:r>
      <w:proofErr w:type="spellEnd"/>
      <w:r w:rsidRPr="00004D62">
        <w:rPr>
          <w:lang w:val="en-US"/>
        </w:rPr>
        <w:t>, 2013) (</w:t>
      </w:r>
      <w:proofErr w:type="spellStart"/>
      <w:r w:rsidRPr="00004D62">
        <w:rPr>
          <w:lang w:val="en-US"/>
        </w:rPr>
        <w:t>Anwer</w:t>
      </w:r>
      <w:proofErr w:type="spellEnd"/>
      <w:r w:rsidRPr="00004D62">
        <w:rPr>
          <w:lang w:val="en-US"/>
        </w:rPr>
        <w:t xml:space="preserve"> and </w:t>
      </w:r>
      <w:proofErr w:type="spellStart"/>
      <w:r w:rsidRPr="00004D62">
        <w:rPr>
          <w:lang w:val="en-US"/>
        </w:rPr>
        <w:t>Feamster</w:t>
      </w:r>
      <w:proofErr w:type="spellEnd"/>
      <w:r w:rsidRPr="00004D62">
        <w:rPr>
          <w:lang w:val="en-US"/>
        </w:rPr>
        <w:t>, 2010) (</w:t>
      </w:r>
      <w:proofErr w:type="spellStart"/>
      <w:r w:rsidRPr="00004D62">
        <w:rPr>
          <w:lang w:val="en-US"/>
        </w:rPr>
        <w:t>Shimonishi</w:t>
      </w:r>
      <w:proofErr w:type="spellEnd"/>
      <w:r w:rsidRPr="00004D62">
        <w:rPr>
          <w:lang w:val="en-US"/>
        </w:rPr>
        <w:t xml:space="preserve"> and </w:t>
      </w:r>
      <w:proofErr w:type="spellStart"/>
      <w:r w:rsidRPr="00004D62">
        <w:rPr>
          <w:lang w:val="en-US"/>
        </w:rPr>
        <w:t>Ishi</w:t>
      </w:r>
      <w:proofErr w:type="spellEnd"/>
      <w:r w:rsidRPr="00004D62">
        <w:rPr>
          <w:lang w:val="en-US"/>
        </w:rPr>
        <w:t>, 2010).</w:t>
      </w:r>
    </w:p>
    <w:p w:rsidR="003668EE" w:rsidRPr="00004D62" w:rsidRDefault="003668EE" w:rsidP="003668EE">
      <w:pPr>
        <w:jc w:val="both"/>
        <w:rPr>
          <w:lang w:val="en-US"/>
        </w:rPr>
      </w:pPr>
    </w:p>
    <w:p w:rsidR="003668EE" w:rsidRPr="00004D62" w:rsidRDefault="003668EE" w:rsidP="003668EE">
      <w:pPr>
        <w:jc w:val="both"/>
        <w:rPr>
          <w:lang w:val="en-US"/>
        </w:rPr>
      </w:pPr>
      <w:r w:rsidRPr="00004D62">
        <w:rPr>
          <w:lang w:val="en-US"/>
        </w:rPr>
        <w:t>Figure 1 depicts a typical SDN architecture composed of three horizontal planes and three interfaces (</w:t>
      </w:r>
      <w:proofErr w:type="spellStart"/>
      <w:r w:rsidRPr="00004D62">
        <w:rPr>
          <w:lang w:val="en-US"/>
        </w:rPr>
        <w:t>Efremova</w:t>
      </w:r>
      <w:proofErr w:type="spellEnd"/>
      <w:r w:rsidRPr="00004D62">
        <w:rPr>
          <w:lang w:val="en-US"/>
        </w:rPr>
        <w:t xml:space="preserve"> and </w:t>
      </w:r>
      <w:proofErr w:type="spellStart"/>
      <w:r w:rsidRPr="00004D62">
        <w:rPr>
          <w:lang w:val="en-US"/>
        </w:rPr>
        <w:t>Andrushko</w:t>
      </w:r>
      <w:proofErr w:type="spellEnd"/>
      <w:r w:rsidRPr="00004D62">
        <w:rPr>
          <w:lang w:val="en-US"/>
        </w:rPr>
        <w:t>, 2015) (</w:t>
      </w:r>
      <w:proofErr w:type="spellStart"/>
      <w:r w:rsidRPr="00004D62">
        <w:rPr>
          <w:lang w:val="en-US"/>
        </w:rPr>
        <w:t>Kiran</w:t>
      </w:r>
      <w:proofErr w:type="spellEnd"/>
      <w:r w:rsidRPr="00004D62">
        <w:rPr>
          <w:lang w:val="en-US"/>
        </w:rPr>
        <w:t xml:space="preserve"> and </w:t>
      </w:r>
      <w:proofErr w:type="spellStart"/>
      <w:r w:rsidRPr="00004D62">
        <w:rPr>
          <w:lang w:val="en-US"/>
        </w:rPr>
        <w:t>Kinghorn</w:t>
      </w:r>
      <w:proofErr w:type="spellEnd"/>
      <w:r w:rsidRPr="00004D62">
        <w:rPr>
          <w:lang w:val="en-US"/>
        </w:rPr>
        <w:t>, 2015) (</w:t>
      </w:r>
      <w:proofErr w:type="spellStart"/>
      <w:r w:rsidRPr="00004D62">
        <w:rPr>
          <w:lang w:val="en-US"/>
        </w:rPr>
        <w:t>Kreutz</w:t>
      </w:r>
      <w:proofErr w:type="spellEnd"/>
      <w:r w:rsidRPr="00004D62">
        <w:rPr>
          <w:lang w:val="en-US"/>
        </w:rPr>
        <w:t xml:space="preserve"> et al., 2015) (</w:t>
      </w:r>
      <w:proofErr w:type="spellStart"/>
      <w:r w:rsidRPr="00004D62">
        <w:rPr>
          <w:lang w:val="en-US"/>
        </w:rPr>
        <w:t>Casado</w:t>
      </w:r>
      <w:proofErr w:type="spellEnd"/>
      <w:r w:rsidRPr="00004D62">
        <w:rPr>
          <w:lang w:val="en-US"/>
        </w:rPr>
        <w:t xml:space="preserve"> et al., 2014) (</w:t>
      </w:r>
      <w:proofErr w:type="spellStart"/>
      <w:r w:rsidRPr="00004D62">
        <w:rPr>
          <w:lang w:val="en-US"/>
        </w:rPr>
        <w:t>Rijsman</w:t>
      </w:r>
      <w:proofErr w:type="spellEnd"/>
      <w:r w:rsidRPr="00004D62">
        <w:rPr>
          <w:lang w:val="en-US"/>
        </w:rPr>
        <w:t xml:space="preserve"> and </w:t>
      </w:r>
      <w:proofErr w:type="spellStart"/>
      <w:r w:rsidRPr="00004D62">
        <w:rPr>
          <w:lang w:val="en-US"/>
        </w:rPr>
        <w:t>Singla</w:t>
      </w:r>
      <w:proofErr w:type="spellEnd"/>
      <w:r w:rsidRPr="00004D62">
        <w:rPr>
          <w:lang w:val="en-US"/>
        </w:rPr>
        <w:t>, 2013) (ONF, 201</w:t>
      </w:r>
      <w:r w:rsidR="004E1DEE">
        <w:rPr>
          <w:lang w:val="en-US"/>
        </w:rPr>
        <w:t>2</w:t>
      </w:r>
      <w:r w:rsidRPr="00004D62">
        <w:rPr>
          <w:lang w:val="en-US"/>
        </w:rPr>
        <w:t xml:space="preserve">). At the bottom, the Data Plane deploys the network infrastructure made up of interconnected Network Devices for packet forwarding. In the middle, the Control Plane deploys a Network Operative System, or Controller, that compiles the network logic and enforces decision policies on the Data Plane through Southbound Interfaces, or SBI. </w:t>
      </w:r>
      <w:proofErr w:type="spellStart"/>
      <w:r w:rsidRPr="00004D62">
        <w:rPr>
          <w:lang w:val="en-US"/>
        </w:rPr>
        <w:t>OpenFlow</w:t>
      </w:r>
      <w:proofErr w:type="spellEnd"/>
      <w:r w:rsidRPr="00004D62">
        <w:rPr>
          <w:lang w:val="en-US"/>
        </w:rPr>
        <w:t xml:space="preserve"> is the most well-known and used open standard SBI. This Control Plane also defines East/Westbound Interfaces to deploy distributed Controllers and includes Network Slicers that </w:t>
      </w:r>
      <w:proofErr w:type="spellStart"/>
      <w:r w:rsidRPr="00004D62">
        <w:rPr>
          <w:lang w:val="en-US"/>
        </w:rPr>
        <w:t>virtualize</w:t>
      </w:r>
      <w:proofErr w:type="spellEnd"/>
      <w:r w:rsidRPr="00004D62">
        <w:rPr>
          <w:lang w:val="en-US"/>
        </w:rPr>
        <w:t xml:space="preserve"> the underlying Data Plane, allowing multiple Controllers running over the same network infrastructure. </w:t>
      </w:r>
      <w:r w:rsidRPr="00004D62">
        <w:rPr>
          <w:lang w:val="en-US"/>
        </w:rPr>
        <w:lastRenderedPageBreak/>
        <w:t>Such Controller provides generic services and Northbound Interfaces to the Application Plane, facilitating to develop and integrate custom Network Applications. Therefore, at the top, the Application Plane contains Network Applications that execute high-level networking functions. In addition, recent investigations have considered a Management Plane in the SDN architecture that interacts with the other three horizontal planes for conducting an integrated management of the whole SDN environment (</w:t>
      </w:r>
      <w:proofErr w:type="spellStart"/>
      <w:r w:rsidRPr="00004D62">
        <w:rPr>
          <w:lang w:val="en-US"/>
        </w:rPr>
        <w:t>Wickboldt</w:t>
      </w:r>
      <w:proofErr w:type="spellEnd"/>
      <w:r w:rsidRPr="00004D62">
        <w:rPr>
          <w:lang w:val="en-US"/>
        </w:rPr>
        <w:t xml:space="preserve"> et al., 2015) (ONF, 2014). For the Master's degree project (Estrada-Solano et al., 2016) (</w:t>
      </w:r>
      <w:proofErr w:type="spellStart"/>
      <w:r w:rsidRPr="00004D62">
        <w:rPr>
          <w:lang w:val="en-US"/>
        </w:rPr>
        <w:t>Caicedo</w:t>
      </w:r>
      <w:proofErr w:type="spellEnd"/>
      <w:r w:rsidR="007A17DB">
        <w:rPr>
          <w:lang w:val="en-US"/>
        </w:rPr>
        <w:t xml:space="preserve"> </w:t>
      </w:r>
      <w:proofErr w:type="spellStart"/>
      <w:r w:rsidR="007A17DB">
        <w:rPr>
          <w:lang w:val="en-US"/>
        </w:rPr>
        <w:t>Rendon</w:t>
      </w:r>
      <w:proofErr w:type="spellEnd"/>
      <w:r w:rsidRPr="00004D62">
        <w:rPr>
          <w:lang w:val="en-US"/>
        </w:rPr>
        <w:t xml:space="preserve"> et. al., 201</w:t>
      </w:r>
      <w:r w:rsidR="00CE3EDE">
        <w:rPr>
          <w:lang w:val="en-US"/>
        </w:rPr>
        <w:t>6, 2013</w:t>
      </w:r>
      <w:r w:rsidRPr="00004D62">
        <w:rPr>
          <w:lang w:val="en-US"/>
        </w:rPr>
        <w:t xml:space="preserve">), we extended this Management Plane by proposing a high-level approach based on the Open System Interconnection network management model, which divides into four </w:t>
      </w:r>
      <w:proofErr w:type="spellStart"/>
      <w:r w:rsidRPr="00004D62">
        <w:rPr>
          <w:lang w:val="en-US"/>
        </w:rPr>
        <w:t>submodels</w:t>
      </w:r>
      <w:proofErr w:type="spellEnd"/>
      <w:r w:rsidRPr="00004D62">
        <w:rPr>
          <w:lang w:val="en-US"/>
        </w:rPr>
        <w:t xml:space="preserve">: Information, Organizational, Communication, and Functional. Then, we focused on defining the Information Model by using the Common Information Model specification to represent the SDN environment from a management perspective and, also, designed a </w:t>
      </w:r>
      <w:proofErr w:type="spellStart"/>
      <w:r w:rsidRPr="00004D62">
        <w:rPr>
          <w:lang w:val="en-US"/>
        </w:rPr>
        <w:t>mashup</w:t>
      </w:r>
      <w:proofErr w:type="spellEnd"/>
      <w:r w:rsidRPr="00004D62">
        <w:rPr>
          <w:lang w:val="en-US"/>
        </w:rPr>
        <w:t>-based and event-driven framework that allows Network Administrators to easily build and execute SDN management tools.</w:t>
      </w:r>
    </w:p>
    <w:p w:rsidR="003668EE" w:rsidRPr="00004D62" w:rsidRDefault="003668EE" w:rsidP="003668EE">
      <w:pPr>
        <w:jc w:val="both"/>
        <w:rPr>
          <w:lang w:val="en-US"/>
        </w:rPr>
      </w:pPr>
    </w:p>
    <w:p w:rsidR="003668EE" w:rsidRPr="00004D62" w:rsidRDefault="00874FB0" w:rsidP="003668EE">
      <w:pPr>
        <w:spacing w:after="120"/>
        <w:jc w:val="both"/>
        <w:rPr>
          <w:lang w:val="en-US"/>
        </w:rPr>
      </w:pPr>
      <w:r>
        <w:rPr>
          <w:noProof/>
          <w:lang w:eastAsia="es-CO"/>
        </w:rPr>
        <w:drawing>
          <wp:inline distT="0" distB="0" distL="0" distR="0">
            <wp:extent cx="5382482" cy="4086860"/>
            <wp:effectExtent l="0" t="0" r="413" b="0"/>
            <wp:docPr id="1"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82355" cy="4088463"/>
                      <a:chOff x="2356666" y="1857364"/>
                      <a:chExt cx="5382355" cy="4088463"/>
                    </a:xfrm>
                  </a:grpSpPr>
                  <a:grpSp>
                    <a:nvGrpSpPr>
                      <a:cNvPr id="26" name="25 Grupo"/>
                      <a:cNvGrpSpPr/>
                    </a:nvGrpSpPr>
                    <a:grpSpPr>
                      <a:xfrm>
                        <a:off x="2356666" y="1857364"/>
                        <a:ext cx="5382355" cy="4088463"/>
                        <a:chOff x="2356666" y="1857364"/>
                        <a:chExt cx="5382355" cy="4088463"/>
                      </a:xfrm>
                    </a:grpSpPr>
                    <a:pic>
                      <a:nvPicPr>
                        <a:cNvPr id="15" name="14 Imagen" descr="figure-2-1_typical-sdn-architecture.png"/>
                        <a:cNvPicPr>
                          <a:picLocks noChangeAspect="1"/>
                        </a:cNvPicPr>
                      </a:nvPicPr>
                      <a:blipFill>
                        <a:blip r:embed="rId8"/>
                        <a:stretch>
                          <a:fillRect/>
                        </a:stretch>
                      </a:blipFill>
                      <a:spPr>
                        <a:xfrm>
                          <a:off x="3464236" y="1857364"/>
                          <a:ext cx="4274785" cy="4088463"/>
                        </a:xfrm>
                        <a:prstGeom prst="rect">
                          <a:avLst/>
                        </a:prstGeom>
                      </a:spPr>
                    </a:pic>
                    <a:cxnSp>
                      <a:nvCxnSpPr>
                        <a:cNvPr id="17" name="16 Conector recto"/>
                        <a:cNvCxnSpPr/>
                      </a:nvCxnSpPr>
                      <a:spPr>
                        <a:xfrm>
                          <a:off x="3071046" y="5588637"/>
                          <a:ext cx="414000" cy="1588"/>
                        </a:xfrm>
                        <a:prstGeom prst="line">
                          <a:avLst/>
                        </a:prstGeom>
                      </a:spPr>
                      <a:style>
                        <a:lnRef idx="2">
                          <a:schemeClr val="dk1"/>
                        </a:lnRef>
                        <a:fillRef idx="0">
                          <a:schemeClr val="dk1"/>
                        </a:fillRef>
                        <a:effectRef idx="1">
                          <a:schemeClr val="dk1"/>
                        </a:effectRef>
                        <a:fontRef idx="minor">
                          <a:schemeClr val="tx1"/>
                        </a:fontRef>
                      </a:style>
                    </a:cxnSp>
                    <a:sp>
                      <a:nvSpPr>
                        <a:cNvPr id="9" name="8 Rectángulo redondeado"/>
                        <a:cNvSpPr/>
                      </a:nvSpPr>
                      <a:spPr>
                        <a:xfrm>
                          <a:off x="2356666" y="1873861"/>
                          <a:ext cx="714380" cy="4071966"/>
                        </a:xfrm>
                        <a:prstGeom prst="roundRect">
                          <a:avLst/>
                        </a:prstGeom>
                        <a:solidFill>
                          <a:schemeClr val="bg1">
                            <a:lumMod val="75000"/>
                          </a:schemeClr>
                        </a:solidFill>
                        <a:ln>
                          <a:solidFill>
                            <a:schemeClr val="tx1"/>
                          </a:solidFill>
                        </a:ln>
                      </a:spPr>
                      <a:txSp>
                        <a:txBody>
                          <a:bodyPr vert="vert270"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s-ES" sz="1600" b="1" dirty="0" smtClean="0">
                                <a:solidFill>
                                  <a:schemeClr val="tx1"/>
                                </a:solidFill>
                              </a:rPr>
                              <a:t>MANAGEMENT PLANE</a:t>
                            </a:r>
                            <a:endParaRPr lang="es-CO"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26 Conector recto"/>
                        <a:cNvCxnSpPr/>
                      </a:nvCxnSpPr>
                      <a:spPr>
                        <a:xfrm>
                          <a:off x="3071046" y="3945563"/>
                          <a:ext cx="414000" cy="1588"/>
                        </a:xfrm>
                        <a:prstGeom prst="line">
                          <a:avLst/>
                        </a:prstGeom>
                      </a:spPr>
                      <a:style>
                        <a:lnRef idx="2">
                          <a:schemeClr val="dk1"/>
                        </a:lnRef>
                        <a:fillRef idx="0">
                          <a:schemeClr val="dk1"/>
                        </a:fillRef>
                        <a:effectRef idx="1">
                          <a:schemeClr val="dk1"/>
                        </a:effectRef>
                        <a:fontRef idx="minor">
                          <a:schemeClr val="tx1"/>
                        </a:fontRef>
                      </a:style>
                    </a:cxnSp>
                    <a:cxnSp>
                      <a:nvCxnSpPr>
                        <a:cNvPr id="28" name="27 Conector recto"/>
                        <a:cNvCxnSpPr/>
                      </a:nvCxnSpPr>
                      <a:spPr>
                        <a:xfrm>
                          <a:off x="3071046" y="2302489"/>
                          <a:ext cx="414000" cy="1588"/>
                        </a:xfrm>
                        <a:prstGeom prst="line">
                          <a:avLst/>
                        </a:prstGeom>
                      </a:spPr>
                      <a:style>
                        <a:lnRef idx="2">
                          <a:schemeClr val="dk1"/>
                        </a:lnRef>
                        <a:fillRef idx="0">
                          <a:schemeClr val="dk1"/>
                        </a:fillRef>
                        <a:effectRef idx="1">
                          <a:schemeClr val="dk1"/>
                        </a:effectRef>
                        <a:fontRef idx="minor">
                          <a:schemeClr val="tx1"/>
                        </a:fontRef>
                      </a:style>
                    </a:cxnSp>
                  </a:grpSp>
                </lc:lockedCanvas>
              </a:graphicData>
            </a:graphic>
          </wp:inline>
        </w:drawing>
      </w:r>
    </w:p>
    <w:p w:rsidR="003668EE" w:rsidRPr="00004D62" w:rsidRDefault="003668EE" w:rsidP="003668EE">
      <w:pPr>
        <w:jc w:val="center"/>
        <w:rPr>
          <w:b/>
          <w:lang w:val="en-US"/>
        </w:rPr>
      </w:pPr>
      <w:proofErr w:type="gramStart"/>
      <w:r w:rsidRPr="00004D62">
        <w:rPr>
          <w:b/>
          <w:lang w:val="en-US"/>
        </w:rPr>
        <w:t>Figure 1.</w:t>
      </w:r>
      <w:proofErr w:type="gramEnd"/>
      <w:r w:rsidRPr="00004D62">
        <w:rPr>
          <w:b/>
          <w:lang w:val="en-US"/>
        </w:rPr>
        <w:t xml:space="preserve"> SDN architecture</w:t>
      </w:r>
    </w:p>
    <w:p w:rsidR="003668EE" w:rsidRPr="00004D62" w:rsidRDefault="003668EE" w:rsidP="003668EE">
      <w:pPr>
        <w:jc w:val="both"/>
        <w:rPr>
          <w:lang w:val="en-US"/>
        </w:rPr>
      </w:pPr>
    </w:p>
    <w:p w:rsidR="003668EE" w:rsidRPr="00004D62" w:rsidRDefault="003668EE" w:rsidP="003668EE">
      <w:pPr>
        <w:jc w:val="both"/>
        <w:rPr>
          <w:lang w:val="en-US"/>
        </w:rPr>
      </w:pPr>
      <w:r w:rsidRPr="00004D62">
        <w:rPr>
          <w:lang w:val="en-US"/>
        </w:rPr>
        <w:t>Next, traffic engineering, which defines mechanisms that dynamically analyze, recognize, classify, predict, and regulate traffic to improve network management (</w:t>
      </w:r>
      <w:proofErr w:type="spellStart"/>
      <w:r w:rsidRPr="00004D62">
        <w:rPr>
          <w:lang w:val="en-US"/>
        </w:rPr>
        <w:t>Otoshi</w:t>
      </w:r>
      <w:proofErr w:type="spellEnd"/>
      <w:r w:rsidRPr="00004D62">
        <w:rPr>
          <w:lang w:val="en-US"/>
        </w:rPr>
        <w:t xml:space="preserve"> et al., 2015). For example, a specific mechanism may classify various traffic types from distinct applications to provide the most suitable network service for each traffic type in a very short time period. Therefore, traffic engineering represents an interesting opportunity to improve management techniques for every SDN management functional area, which we </w:t>
      </w:r>
      <w:r w:rsidRPr="00004D62">
        <w:rPr>
          <w:lang w:val="en-US"/>
        </w:rPr>
        <w:lastRenderedPageBreak/>
        <w:t>defined in our previous work as Fault, Configuration, Accounting, Performance, Security, and Programming (Estrada-Solano et al., 2016). This is the FCAPS+P model. In addition, it is worth to mention that traffic engineering with prediction is a promising approach to accommodate time-varying traffic without frequent route changes, allowing, for example, to avoid congestion on the basis of the predicted traffic (</w:t>
      </w:r>
      <w:proofErr w:type="spellStart"/>
      <w:r w:rsidRPr="00004D62">
        <w:rPr>
          <w:lang w:val="en-US"/>
        </w:rPr>
        <w:t>Akyildiz</w:t>
      </w:r>
      <w:proofErr w:type="spellEnd"/>
      <w:r w:rsidRPr="00004D62">
        <w:rPr>
          <w:lang w:val="en-US"/>
        </w:rPr>
        <w:t xml:space="preserve"> et al., 2014).</w:t>
      </w:r>
    </w:p>
    <w:p w:rsidR="003668EE" w:rsidRPr="00004D62" w:rsidRDefault="003668EE" w:rsidP="003668EE">
      <w:pPr>
        <w:jc w:val="both"/>
        <w:rPr>
          <w:lang w:val="en-US"/>
        </w:rPr>
      </w:pPr>
    </w:p>
    <w:p w:rsidR="003668EE" w:rsidRPr="00004D62" w:rsidRDefault="003668EE" w:rsidP="003668EE">
      <w:pPr>
        <w:jc w:val="both"/>
        <w:rPr>
          <w:lang w:val="en-US"/>
        </w:rPr>
      </w:pPr>
      <w:r w:rsidRPr="00004D62">
        <w:rPr>
          <w:lang w:val="en-US"/>
        </w:rPr>
        <w:t>Following, the concept of Big Data has evolved as a solution to tackle the challenges in data management, describing six dimensions, also known as the 6 Vs (</w:t>
      </w:r>
      <w:proofErr w:type="spellStart"/>
      <w:r w:rsidRPr="00004D62">
        <w:rPr>
          <w:lang w:val="en-US"/>
        </w:rPr>
        <w:t>Gandomi</w:t>
      </w:r>
      <w:proofErr w:type="spellEnd"/>
      <w:r w:rsidRPr="00004D62">
        <w:rPr>
          <w:lang w:val="en-US"/>
        </w:rPr>
        <w:t xml:space="preserve"> and </w:t>
      </w:r>
      <w:proofErr w:type="spellStart"/>
      <w:r w:rsidRPr="00004D62">
        <w:rPr>
          <w:lang w:val="en-US"/>
        </w:rPr>
        <w:t>Haider</w:t>
      </w:r>
      <w:proofErr w:type="spellEnd"/>
      <w:r w:rsidRPr="00004D62">
        <w:rPr>
          <w:lang w:val="en-US"/>
        </w:rPr>
        <w:t xml:space="preserve">, 2015) (Marr, 2014) (Laney, 2001). Volume, that refers to the vast amounts of data. Velocity, that is related to the </w:t>
      </w:r>
      <w:proofErr w:type="gramStart"/>
      <w:r w:rsidRPr="00004D62">
        <w:rPr>
          <w:lang w:val="en-US"/>
        </w:rPr>
        <w:t>rate  at</w:t>
      </w:r>
      <w:proofErr w:type="gramEnd"/>
      <w:r w:rsidRPr="00004D62">
        <w:rPr>
          <w:lang w:val="en-US"/>
        </w:rPr>
        <w:t xml:space="preserve"> which data are generated and should be analyzed. </w:t>
      </w:r>
      <w:proofErr w:type="gramStart"/>
      <w:r w:rsidRPr="00004D62">
        <w:rPr>
          <w:lang w:val="en-US"/>
        </w:rPr>
        <w:t>Variety, that</w:t>
      </w:r>
      <w:proofErr w:type="gramEnd"/>
      <w:r w:rsidRPr="00004D62">
        <w:rPr>
          <w:lang w:val="en-US"/>
        </w:rPr>
        <w:t xml:space="preserve"> makes reference to the different types of data. Veracity, that refers to the integrity of the data. Variability, that is related to the different data flow rates. And value, that makes reference to obtaining significant results from data. Big Data has been applied in different domains, including networking, where experts highlight that is going to have short and long term benefits in the future Internet (Mayer-</w:t>
      </w:r>
      <w:proofErr w:type="spellStart"/>
      <w:r w:rsidRPr="00004D62">
        <w:rPr>
          <w:lang w:val="en-US"/>
        </w:rPr>
        <w:t>Schönberger</w:t>
      </w:r>
      <w:proofErr w:type="spellEnd"/>
      <w:r w:rsidRPr="00004D62">
        <w:rPr>
          <w:lang w:val="en-US"/>
        </w:rPr>
        <w:t xml:space="preserve"> and </w:t>
      </w:r>
      <w:proofErr w:type="spellStart"/>
      <w:r w:rsidRPr="00004D62">
        <w:rPr>
          <w:lang w:val="en-US"/>
        </w:rPr>
        <w:t>Cukier</w:t>
      </w:r>
      <w:proofErr w:type="spellEnd"/>
      <w:r w:rsidRPr="00004D62">
        <w:rPr>
          <w:lang w:val="en-US"/>
        </w:rPr>
        <w:t xml:space="preserve">, 2013) (Oracle, 2013) (Cloud Computing Consortium, 2012). In short </w:t>
      </w:r>
      <w:proofErr w:type="gramStart"/>
      <w:r w:rsidRPr="00004D62">
        <w:rPr>
          <w:lang w:val="en-US"/>
        </w:rPr>
        <w:t>words, Big Data allows</w:t>
      </w:r>
      <w:proofErr w:type="gramEnd"/>
      <w:r w:rsidRPr="00004D62">
        <w:rPr>
          <w:lang w:val="en-US"/>
        </w:rPr>
        <w:t xml:space="preserve"> to collect and analyze huge amounts of data to obtain significant results for predicting events and improving decision-making.</w:t>
      </w:r>
    </w:p>
    <w:p w:rsidR="003668EE" w:rsidRPr="00004D62" w:rsidRDefault="003668EE" w:rsidP="003668EE">
      <w:pPr>
        <w:jc w:val="both"/>
        <w:rPr>
          <w:lang w:val="en-US"/>
        </w:rPr>
      </w:pPr>
    </w:p>
    <w:p w:rsidR="00883CF1" w:rsidRPr="00004D62" w:rsidRDefault="003668EE" w:rsidP="003668EE">
      <w:pPr>
        <w:jc w:val="both"/>
        <w:rPr>
          <w:lang w:val="en-US"/>
        </w:rPr>
      </w:pPr>
      <w:r w:rsidRPr="00004D62">
        <w:rPr>
          <w:lang w:val="en-US"/>
        </w:rPr>
        <w:t>This extraction of significant results with Big Data can be broken into two groups (</w:t>
      </w:r>
      <w:proofErr w:type="spellStart"/>
      <w:r w:rsidRPr="00004D62">
        <w:rPr>
          <w:lang w:val="en-US"/>
        </w:rPr>
        <w:t>Gandomi</w:t>
      </w:r>
      <w:proofErr w:type="spellEnd"/>
      <w:r w:rsidRPr="00004D62">
        <w:rPr>
          <w:lang w:val="en-US"/>
        </w:rPr>
        <w:t xml:space="preserve"> and </w:t>
      </w:r>
      <w:proofErr w:type="spellStart"/>
      <w:r w:rsidRPr="00004D62">
        <w:rPr>
          <w:lang w:val="en-US"/>
        </w:rPr>
        <w:t>Haider</w:t>
      </w:r>
      <w:proofErr w:type="spellEnd"/>
      <w:r w:rsidRPr="00004D62">
        <w:rPr>
          <w:lang w:val="en-US"/>
        </w:rPr>
        <w:t>, 2015) (Nguyen, 2014)</w:t>
      </w:r>
      <w:r w:rsidR="00653A00">
        <w:rPr>
          <w:lang w:val="en-US"/>
        </w:rPr>
        <w:t xml:space="preserve"> </w:t>
      </w:r>
      <w:r w:rsidRPr="00004D62">
        <w:rPr>
          <w:lang w:val="en-US"/>
        </w:rPr>
        <w:t>(</w:t>
      </w:r>
      <w:proofErr w:type="spellStart"/>
      <w:r w:rsidRPr="00004D62">
        <w:rPr>
          <w:lang w:val="en-US"/>
        </w:rPr>
        <w:t>Labrinidis</w:t>
      </w:r>
      <w:proofErr w:type="spellEnd"/>
      <w:r w:rsidRPr="00004D62">
        <w:rPr>
          <w:lang w:val="en-US"/>
        </w:rPr>
        <w:t xml:space="preserve"> and </w:t>
      </w:r>
      <w:proofErr w:type="spellStart"/>
      <w:r w:rsidRPr="00004D62">
        <w:rPr>
          <w:lang w:val="en-US"/>
        </w:rPr>
        <w:t>Jagadish</w:t>
      </w:r>
      <w:proofErr w:type="spellEnd"/>
      <w:r w:rsidRPr="00004D62">
        <w:rPr>
          <w:lang w:val="en-US"/>
        </w:rPr>
        <w:t>, 2012)</w:t>
      </w:r>
      <w:r w:rsidR="00653A00">
        <w:rPr>
          <w:lang w:val="en-US"/>
        </w:rPr>
        <w:t xml:space="preserve"> </w:t>
      </w:r>
      <w:r w:rsidR="00653A00" w:rsidRPr="00004D62">
        <w:rPr>
          <w:lang w:val="en-US"/>
        </w:rPr>
        <w:t>(Jiang, 201</w:t>
      </w:r>
      <w:r w:rsidR="00653A00">
        <w:rPr>
          <w:lang w:val="en-US"/>
        </w:rPr>
        <w:t>2</w:t>
      </w:r>
      <w:r w:rsidR="00653A00" w:rsidRPr="00004D62">
        <w:rPr>
          <w:lang w:val="en-US"/>
        </w:rPr>
        <w:t>)</w:t>
      </w:r>
      <w:r w:rsidRPr="00004D62">
        <w:rPr>
          <w:lang w:val="en-US"/>
        </w:rPr>
        <w:t>: first, Data Management, which refers to the storage in Big Data and is composed of engineering mechanisms for collecting, storing, and preparing data; this is closely related to the Volume, Velocity, Variety, and Variability dimensions. Second, Data Analytics, which refers to the analytics in Big Data and is made up of techniques that analyze and get intelligence from data, such as Data Mining and Machine Learning; this is related to the Veracity and Value dimensions.</w:t>
      </w:r>
    </w:p>
    <w:p w:rsidR="00883CF1" w:rsidRPr="00004D62" w:rsidRDefault="00883CF1" w:rsidP="00FA2FBC">
      <w:pPr>
        <w:jc w:val="both"/>
        <w:rPr>
          <w:lang w:val="en-US"/>
        </w:rPr>
      </w:pPr>
    </w:p>
    <w:p w:rsidR="00883CF1" w:rsidRPr="00004D62" w:rsidRDefault="00D6668B" w:rsidP="00883CF1">
      <w:pPr>
        <w:numPr>
          <w:ilvl w:val="0"/>
          <w:numId w:val="7"/>
        </w:numPr>
        <w:jc w:val="both"/>
        <w:rPr>
          <w:b/>
          <w:lang w:val="en-US"/>
        </w:rPr>
      </w:pPr>
      <w:r w:rsidRPr="00004D62">
        <w:rPr>
          <w:b/>
          <w:lang w:val="en-US"/>
        </w:rPr>
        <w:t>Motivation</w:t>
      </w:r>
    </w:p>
    <w:p w:rsidR="00D6668B" w:rsidRPr="00004D62" w:rsidRDefault="00D6668B" w:rsidP="00D6668B">
      <w:pPr>
        <w:jc w:val="both"/>
        <w:rPr>
          <w:lang w:val="en-US"/>
        </w:rPr>
      </w:pPr>
    </w:p>
    <w:p w:rsidR="003668EE" w:rsidRPr="00004D62" w:rsidRDefault="003668EE" w:rsidP="003668EE">
      <w:pPr>
        <w:jc w:val="both"/>
        <w:rPr>
          <w:lang w:val="en-US"/>
        </w:rPr>
      </w:pPr>
      <w:r w:rsidRPr="00004D62">
        <w:rPr>
          <w:lang w:val="en-US"/>
        </w:rPr>
        <w:t xml:space="preserve">For the motivating scenario, we present the four major advantages of the SDN architecture for operating networks. First, a centralized global view about the network state, such as resource capabilities and dynamic status, and about the deployed applications, such as quality requirements and service </w:t>
      </w:r>
      <w:proofErr w:type="spellStart"/>
      <w:r w:rsidRPr="00004D62">
        <w:rPr>
          <w:lang w:val="en-US"/>
        </w:rPr>
        <w:t>agreements.Second</w:t>
      </w:r>
      <w:proofErr w:type="spellEnd"/>
      <w:r w:rsidRPr="00004D62">
        <w:rPr>
          <w:lang w:val="en-US"/>
        </w:rPr>
        <w:t xml:space="preserve">, a dynamic programmability of multiple forwarding devices, for example, for allocating resources to prevent congestion and improve performance. Third, open interfaces for handling the Data Plane, such as </w:t>
      </w:r>
      <w:proofErr w:type="spellStart"/>
      <w:r w:rsidRPr="00004D62">
        <w:rPr>
          <w:lang w:val="en-US"/>
        </w:rPr>
        <w:t>OpenFlow</w:t>
      </w:r>
      <w:proofErr w:type="spellEnd"/>
      <w:r w:rsidRPr="00004D62">
        <w:rPr>
          <w:lang w:val="en-US"/>
        </w:rPr>
        <w:t xml:space="preserve">, and for developing the Application Plane, like APIs based on protocols and programming languages. Fourth, a flexible flow management, </w:t>
      </w:r>
      <w:proofErr w:type="spellStart"/>
      <w:proofErr w:type="gramStart"/>
      <w:r w:rsidRPr="00004D62">
        <w:rPr>
          <w:lang w:val="en-US"/>
        </w:rPr>
        <w:t>specially</w:t>
      </w:r>
      <w:proofErr w:type="spellEnd"/>
      <w:proofErr w:type="gramEnd"/>
      <w:r w:rsidRPr="00004D62">
        <w:rPr>
          <w:lang w:val="en-US"/>
        </w:rPr>
        <w:t xml:space="preserve"> in </w:t>
      </w:r>
      <w:proofErr w:type="spellStart"/>
      <w:r w:rsidRPr="00004D62">
        <w:rPr>
          <w:lang w:val="en-US"/>
        </w:rPr>
        <w:t>OpenFlow</w:t>
      </w:r>
      <w:proofErr w:type="spellEnd"/>
      <w:r w:rsidRPr="00004D62">
        <w:rPr>
          <w:lang w:val="en-US"/>
        </w:rPr>
        <w:t xml:space="preserve"> because of its multiple flow tables. These unique features lead the SDN architecture to emerge as a promising scenario for efficiently and intelligently implementing management techniques, particularly traffic engineering.</w:t>
      </w:r>
    </w:p>
    <w:p w:rsidR="003668EE" w:rsidRPr="00004D62" w:rsidRDefault="003668EE" w:rsidP="003668EE">
      <w:pPr>
        <w:jc w:val="both"/>
        <w:rPr>
          <w:lang w:val="en-US"/>
        </w:rPr>
      </w:pPr>
    </w:p>
    <w:p w:rsidR="003668EE" w:rsidRPr="00004D62" w:rsidRDefault="003668EE" w:rsidP="003668EE">
      <w:pPr>
        <w:jc w:val="both"/>
        <w:rPr>
          <w:lang w:val="en-US"/>
        </w:rPr>
      </w:pPr>
      <w:r w:rsidRPr="00004D62">
        <w:rPr>
          <w:lang w:val="en-US"/>
        </w:rPr>
        <w:t xml:space="preserve">Then, from an SDN deployment, a management component can collect and store data in order to perform specific analysis techniques and take decisions based on the obtained results. These decisions allow applying SDN configurations that optimize the network performance. </w:t>
      </w:r>
      <w:proofErr w:type="gramStart"/>
      <w:r w:rsidRPr="00004D62">
        <w:rPr>
          <w:lang w:val="en-US"/>
        </w:rPr>
        <w:t>For example, updating the packet forwarding by using predicted traffic patterns.</w:t>
      </w:r>
      <w:proofErr w:type="gramEnd"/>
      <w:r w:rsidRPr="00004D62">
        <w:rPr>
          <w:lang w:val="en-US"/>
        </w:rPr>
        <w:t xml:space="preserve"> Therefore, the knowledge of relationships between network status and network </w:t>
      </w:r>
      <w:r w:rsidRPr="00004D62">
        <w:rPr>
          <w:lang w:val="en-US"/>
        </w:rPr>
        <w:lastRenderedPageBreak/>
        <w:t>configuration may help network to decide the best parameters according to real performance feedback.</w:t>
      </w:r>
    </w:p>
    <w:p w:rsidR="003668EE" w:rsidRPr="00004D62" w:rsidRDefault="003668EE" w:rsidP="003668EE">
      <w:pPr>
        <w:jc w:val="both"/>
        <w:rPr>
          <w:lang w:val="en-US"/>
        </w:rPr>
      </w:pPr>
    </w:p>
    <w:p w:rsidR="003668EE" w:rsidRPr="00004D62" w:rsidRDefault="003668EE" w:rsidP="003668EE">
      <w:pPr>
        <w:jc w:val="both"/>
        <w:rPr>
          <w:lang w:val="en-US"/>
        </w:rPr>
      </w:pPr>
      <w:r w:rsidRPr="00004D62">
        <w:rPr>
          <w:lang w:val="en-US"/>
        </w:rPr>
        <w:t xml:space="preserve">Nevertheless, there are some SDN deployments, such as datacenters and wide area </w:t>
      </w:r>
      <w:proofErr w:type="gramStart"/>
      <w:r w:rsidRPr="00004D62">
        <w:rPr>
          <w:lang w:val="en-US"/>
        </w:rPr>
        <w:t>networks, that</w:t>
      </w:r>
      <w:proofErr w:type="gramEnd"/>
      <w:r w:rsidRPr="00004D62">
        <w:rPr>
          <w:lang w:val="en-US"/>
        </w:rPr>
        <w:t xml:space="preserve"> generate huge amounts of data. Then, the question is how to apply traffic engineering in a data-intensive SDN environment? One possible solution is to integrate Big Data technologies.</w:t>
      </w:r>
    </w:p>
    <w:p w:rsidR="003668EE" w:rsidRPr="00004D62" w:rsidRDefault="003668EE" w:rsidP="00D6668B">
      <w:pPr>
        <w:jc w:val="both"/>
        <w:rPr>
          <w:lang w:val="en-US"/>
        </w:rPr>
      </w:pPr>
    </w:p>
    <w:p w:rsidR="00D6668B" w:rsidRPr="00004D62" w:rsidRDefault="00D6668B" w:rsidP="00883CF1">
      <w:pPr>
        <w:numPr>
          <w:ilvl w:val="0"/>
          <w:numId w:val="7"/>
        </w:numPr>
        <w:jc w:val="both"/>
        <w:rPr>
          <w:b/>
          <w:lang w:val="en-US"/>
        </w:rPr>
      </w:pPr>
      <w:r w:rsidRPr="00004D62">
        <w:rPr>
          <w:b/>
          <w:lang w:val="en-US"/>
        </w:rPr>
        <w:t>Initial Approach</w:t>
      </w:r>
    </w:p>
    <w:p w:rsidR="00D6668B" w:rsidRPr="00004D62" w:rsidRDefault="00D6668B" w:rsidP="00D6668B">
      <w:pPr>
        <w:jc w:val="both"/>
        <w:rPr>
          <w:lang w:val="en-US"/>
        </w:rPr>
      </w:pPr>
    </w:p>
    <w:p w:rsidR="000B1094" w:rsidRPr="00004D62" w:rsidRDefault="000B1094" w:rsidP="000B1094">
      <w:pPr>
        <w:jc w:val="both"/>
        <w:rPr>
          <w:lang w:val="en-US"/>
        </w:rPr>
      </w:pPr>
      <w:r w:rsidRPr="00004D62">
        <w:rPr>
          <w:lang w:val="en-US"/>
        </w:rPr>
        <w:t>So, our initial approach is to address traffic engineering for configuring SDNs, working along with the network core, with Big Data approaches.</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 xml:space="preserve">In the Computer Networks Group, guided by Ph.D. </w:t>
      </w:r>
      <w:proofErr w:type="spellStart"/>
      <w:r w:rsidRPr="00004D62">
        <w:rPr>
          <w:lang w:val="en-US"/>
        </w:rPr>
        <w:t>Caicedo</w:t>
      </w:r>
      <w:proofErr w:type="spellEnd"/>
      <w:r w:rsidRPr="00004D62">
        <w:rPr>
          <w:lang w:val="en-US"/>
        </w:rPr>
        <w:t>, we address this approach as following: the undergraduate students cope with traffic collection in SDN to support the work of graduate students; the master student tackles traffic classification or recognition in SDN by using the collected data, providing support to the Ph.D. project; finally, this proposal focus on traffic prediction or estimation in SDN by relying on the aforementioned works. The three approaches are based on Big Data technologies.</w:t>
      </w:r>
    </w:p>
    <w:p w:rsidR="000B1094" w:rsidRPr="00004D62" w:rsidRDefault="000B1094" w:rsidP="00D6668B">
      <w:pPr>
        <w:jc w:val="both"/>
        <w:rPr>
          <w:lang w:val="en-US"/>
        </w:rPr>
      </w:pPr>
    </w:p>
    <w:p w:rsidR="00D6668B" w:rsidRPr="00004D62" w:rsidRDefault="00D6668B" w:rsidP="00883CF1">
      <w:pPr>
        <w:numPr>
          <w:ilvl w:val="0"/>
          <w:numId w:val="7"/>
        </w:numPr>
        <w:jc w:val="both"/>
        <w:rPr>
          <w:b/>
          <w:lang w:val="en-US"/>
        </w:rPr>
      </w:pPr>
      <w:r w:rsidRPr="00004D62">
        <w:rPr>
          <w:b/>
          <w:lang w:val="en-US"/>
        </w:rPr>
        <w:t>Systematic Mapping</w:t>
      </w:r>
    </w:p>
    <w:p w:rsidR="00D6668B" w:rsidRPr="00004D62" w:rsidRDefault="00D6668B" w:rsidP="00D6668B">
      <w:pPr>
        <w:jc w:val="both"/>
        <w:rPr>
          <w:lang w:val="en-US"/>
        </w:rPr>
      </w:pPr>
    </w:p>
    <w:p w:rsidR="000B1094" w:rsidRPr="00004D62" w:rsidRDefault="000B1094" w:rsidP="000B1094">
      <w:pPr>
        <w:jc w:val="both"/>
        <w:rPr>
          <w:lang w:val="en-US"/>
        </w:rPr>
      </w:pPr>
      <w:r w:rsidRPr="00004D62">
        <w:rPr>
          <w:lang w:val="en-US"/>
        </w:rPr>
        <w:t>To start with this proposal, we are carrying out a systematic mapping to explore the status of traffic engineering in SDN. So far, this systematic mapping consists of the research questions, the search process, the selection process, and some initial results</w:t>
      </w:r>
      <w:r w:rsidR="00DF315A">
        <w:rPr>
          <w:lang w:val="en-US"/>
        </w:rPr>
        <w:t xml:space="preserve"> </w:t>
      </w:r>
      <w:r w:rsidR="00DF315A" w:rsidRPr="00DF315A">
        <w:rPr>
          <w:lang w:val="en-US"/>
        </w:rPr>
        <w:t>(</w:t>
      </w:r>
      <w:proofErr w:type="spellStart"/>
      <w:r w:rsidR="00DF315A" w:rsidRPr="00DF315A">
        <w:rPr>
          <w:lang w:val="en-US"/>
        </w:rPr>
        <w:t>Kitchenman</w:t>
      </w:r>
      <w:proofErr w:type="spellEnd"/>
      <w:r w:rsidR="00DF315A" w:rsidRPr="00DF315A">
        <w:rPr>
          <w:lang w:val="en-US"/>
        </w:rPr>
        <w:t xml:space="preserve"> et al., 2009) (Petersen et al., 2008)</w:t>
      </w:r>
      <w:r w:rsidRPr="00004D62">
        <w:rPr>
          <w:lang w:val="en-US"/>
        </w:rPr>
        <w:t>.</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The research questions that we pretend to solve through this systematic mapping are, first, what are the different solutions for implementing traffic engineering in SDN?, second, what research topics about traffic engineering in SDN are being addressed?; and third, what are the limitations of current investigation about traffic engineering in SDN?</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For the search process, we constructed the query by using the keywords "software-defined networking" and "traffic engineering", both with quotation. Then, by adding and discarding associated terms, we got the following search query:</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 xml:space="preserve">("software-defined networking" OR </w:t>
      </w:r>
      <w:proofErr w:type="spellStart"/>
      <w:r w:rsidRPr="00004D62">
        <w:rPr>
          <w:lang w:val="en-US"/>
        </w:rPr>
        <w:t>openflow</w:t>
      </w:r>
      <w:proofErr w:type="spellEnd"/>
      <w:r w:rsidRPr="00004D62">
        <w:rPr>
          <w:lang w:val="en-US"/>
        </w:rPr>
        <w:t xml:space="preserve"> OR "software defined networking" OR "software defined network" OR "software defined </w:t>
      </w:r>
      <w:proofErr w:type="spellStart"/>
      <w:r w:rsidRPr="00004D62">
        <w:rPr>
          <w:lang w:val="en-US"/>
        </w:rPr>
        <w:t>networks</w:t>
      </w:r>
      <w:proofErr w:type="spellEnd"/>
      <w:r w:rsidRPr="00004D62">
        <w:rPr>
          <w:lang w:val="en-US"/>
        </w:rPr>
        <w:t>“) AND ("traffic engineering" OR "traffic management" OR "traffic analysis" OR "traffic monitoring" OR "traffic classification" OR "traffic prediction" OR "traffic steering")</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 xml:space="preserve">With this query, we performed the search on ACM, IEEE, </w:t>
      </w:r>
      <w:proofErr w:type="spellStart"/>
      <w:r w:rsidRPr="00004D62">
        <w:rPr>
          <w:lang w:val="en-US"/>
        </w:rPr>
        <w:t>ScienceDirect</w:t>
      </w:r>
      <w:proofErr w:type="spellEnd"/>
      <w:r w:rsidRPr="00004D62">
        <w:rPr>
          <w:lang w:val="en-US"/>
        </w:rPr>
        <w:t xml:space="preserve">, and </w:t>
      </w:r>
      <w:proofErr w:type="spellStart"/>
      <w:r w:rsidRPr="00004D62">
        <w:rPr>
          <w:lang w:val="en-US"/>
        </w:rPr>
        <w:t>SpringerLink</w:t>
      </w:r>
      <w:proofErr w:type="spellEnd"/>
      <w:r w:rsidRPr="00004D62">
        <w:rPr>
          <w:lang w:val="en-US"/>
        </w:rPr>
        <w:t xml:space="preserve">. The first three are recommended by (Brereton et al., 2007) along with other four ones, which were discarded because they didn't provide significant results or most of their results are included in the above digital libraries. In addition, we used </w:t>
      </w:r>
      <w:proofErr w:type="spellStart"/>
      <w:r w:rsidRPr="00004D62">
        <w:rPr>
          <w:lang w:val="en-US"/>
        </w:rPr>
        <w:t>SpringerLink</w:t>
      </w:r>
      <w:proofErr w:type="spellEnd"/>
      <w:r w:rsidRPr="00004D62">
        <w:rPr>
          <w:lang w:val="en-US"/>
        </w:rPr>
        <w:t xml:space="preserve"> because it provides interesting papers working on this topic. At the end, the search query returned a total of 602 papers.</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Figure 2 shows the number of papers per source and per year. The figure clearly depicts that, from 2011 to 2015, there was an increment in the number of papers related to traffic engineering in SDN. Only ACM presented a small decrease in 2015 compared with the number in 2014.</w:t>
      </w:r>
    </w:p>
    <w:p w:rsidR="000B1094" w:rsidRPr="00004D62" w:rsidRDefault="000B1094" w:rsidP="000B1094">
      <w:pPr>
        <w:jc w:val="both"/>
        <w:rPr>
          <w:lang w:val="en-US"/>
        </w:rPr>
      </w:pPr>
    </w:p>
    <w:p w:rsidR="000B1094" w:rsidRPr="00004D62" w:rsidRDefault="00874FB0" w:rsidP="000B1094">
      <w:pPr>
        <w:spacing w:after="120"/>
        <w:jc w:val="center"/>
        <w:rPr>
          <w:lang w:val="en-US"/>
        </w:rPr>
      </w:pPr>
      <w:r>
        <w:rPr>
          <w:noProof/>
          <w:lang w:eastAsia="es-CO"/>
        </w:rPr>
        <w:drawing>
          <wp:inline distT="0" distB="0" distL="0" distR="0">
            <wp:extent cx="5403102" cy="3015749"/>
            <wp:effectExtent l="11732" t="5581" r="8066" b="0"/>
            <wp:docPr id="2"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094" w:rsidRPr="00004D62" w:rsidRDefault="000B1094" w:rsidP="000B1094">
      <w:pPr>
        <w:jc w:val="center"/>
        <w:rPr>
          <w:b/>
          <w:lang w:val="en-US"/>
        </w:rPr>
      </w:pPr>
      <w:proofErr w:type="gramStart"/>
      <w:r w:rsidRPr="00004D62">
        <w:rPr>
          <w:b/>
          <w:lang w:val="en-US"/>
        </w:rPr>
        <w:t>Figure 2.</w:t>
      </w:r>
      <w:proofErr w:type="gramEnd"/>
      <w:r w:rsidRPr="00004D62">
        <w:rPr>
          <w:b/>
          <w:lang w:val="en-US"/>
        </w:rPr>
        <w:t xml:space="preserve"> Number of papers per source and per year</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 xml:space="preserve">In general, the total </w:t>
      </w:r>
      <w:proofErr w:type="gramStart"/>
      <w:r w:rsidRPr="00004D62">
        <w:rPr>
          <w:lang w:val="en-US"/>
        </w:rPr>
        <w:t>number of papers per year corroborate</w:t>
      </w:r>
      <w:proofErr w:type="gramEnd"/>
      <w:r w:rsidRPr="00004D62">
        <w:rPr>
          <w:lang w:val="en-US"/>
        </w:rPr>
        <w:t xml:space="preserve"> the increase of research related to traffic engineering in SDN during the last years (see Figure 3).</w:t>
      </w:r>
    </w:p>
    <w:p w:rsidR="000B1094" w:rsidRPr="00004D62" w:rsidRDefault="000B1094" w:rsidP="000B1094">
      <w:pPr>
        <w:jc w:val="both"/>
        <w:rPr>
          <w:lang w:val="en-US"/>
        </w:rPr>
      </w:pPr>
    </w:p>
    <w:p w:rsidR="000B1094" w:rsidRPr="00004D62" w:rsidRDefault="00874FB0" w:rsidP="000B1094">
      <w:pPr>
        <w:spacing w:after="120"/>
        <w:jc w:val="center"/>
        <w:rPr>
          <w:lang w:val="en-US"/>
        </w:rPr>
      </w:pPr>
      <w:r>
        <w:rPr>
          <w:noProof/>
          <w:lang w:eastAsia="es-CO"/>
        </w:rPr>
        <w:drawing>
          <wp:inline distT="0" distB="0" distL="0" distR="0">
            <wp:extent cx="5403102" cy="3013521"/>
            <wp:effectExtent l="11732" t="5279" r="8066" b="2530"/>
            <wp:docPr id="3"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1094" w:rsidRPr="00004D62" w:rsidRDefault="000B1094" w:rsidP="000B1094">
      <w:pPr>
        <w:jc w:val="center"/>
        <w:rPr>
          <w:b/>
          <w:lang w:val="en-US"/>
        </w:rPr>
      </w:pPr>
      <w:proofErr w:type="gramStart"/>
      <w:r w:rsidRPr="00004D62">
        <w:rPr>
          <w:b/>
          <w:lang w:val="en-US"/>
        </w:rPr>
        <w:lastRenderedPageBreak/>
        <w:t>Figure 3.</w:t>
      </w:r>
      <w:proofErr w:type="gramEnd"/>
      <w:r w:rsidRPr="00004D62">
        <w:rPr>
          <w:b/>
          <w:lang w:val="en-US"/>
        </w:rPr>
        <w:t xml:space="preserve"> Total number of papers per year</w:t>
      </w:r>
    </w:p>
    <w:p w:rsidR="000B1094" w:rsidRPr="00004D62" w:rsidRDefault="000B1094" w:rsidP="000B1094">
      <w:pPr>
        <w:jc w:val="both"/>
        <w:rPr>
          <w:lang w:val="en-US"/>
        </w:rPr>
      </w:pPr>
      <w:r w:rsidRPr="00004D62">
        <w:rPr>
          <w:lang w:val="en-US"/>
        </w:rPr>
        <w:t>To reduce the number of papers, we applied a selection process based on the following criteria. Include papers that propose traffic engineering solutions for managing SDN, and exclude review papers, such as systematic reviews, surveys, and tutorials, and papers not subject to peer review.</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First, we selected the candidate papers by reviewing the title, abstract, and keywords. If these components presented poor information, then we reviewed the conclusions. As a result, we excluded almost 200 papers, for a total of 407 candidate papers.</w:t>
      </w:r>
    </w:p>
    <w:p w:rsidR="000B1094" w:rsidRPr="00004D62" w:rsidRDefault="000B1094" w:rsidP="000B1094">
      <w:pPr>
        <w:jc w:val="both"/>
        <w:rPr>
          <w:lang w:val="en-US"/>
        </w:rPr>
      </w:pPr>
    </w:p>
    <w:p w:rsidR="000B1094" w:rsidRPr="00004D62" w:rsidRDefault="000B1094" w:rsidP="000B1094">
      <w:pPr>
        <w:jc w:val="both"/>
        <w:rPr>
          <w:lang w:val="en-US"/>
        </w:rPr>
      </w:pPr>
      <w:r w:rsidRPr="00004D62">
        <w:rPr>
          <w:lang w:val="en-US"/>
        </w:rPr>
        <w:t xml:space="preserve">Then, we continued with the selected papers, a selection that is currently in progress. This selection is based on the review of the introduction and conclusions of each paper. </w:t>
      </w:r>
      <w:proofErr w:type="gramStart"/>
      <w:r w:rsidRPr="00004D62">
        <w:rPr>
          <w:lang w:val="en-US"/>
        </w:rPr>
        <w:t>If this components lack of relevant information, then review the whole paper.</w:t>
      </w:r>
      <w:proofErr w:type="gramEnd"/>
      <w:r w:rsidRPr="00004D62">
        <w:rPr>
          <w:lang w:val="en-US"/>
        </w:rPr>
        <w:t xml:space="preserve"> So far, we have selected 86 papers from 2015.</w:t>
      </w:r>
    </w:p>
    <w:p w:rsidR="000B1094" w:rsidRPr="00004D62" w:rsidRDefault="000B1094" w:rsidP="000B1094">
      <w:pPr>
        <w:jc w:val="both"/>
        <w:rPr>
          <w:lang w:val="en-US"/>
        </w:rPr>
      </w:pPr>
    </w:p>
    <w:p w:rsidR="007474EF" w:rsidRPr="00004D62" w:rsidRDefault="00874FB0" w:rsidP="007474EF">
      <w:pPr>
        <w:spacing w:after="120"/>
        <w:jc w:val="center"/>
        <w:rPr>
          <w:lang w:val="en-US"/>
        </w:rPr>
      </w:pPr>
      <w:r>
        <w:rPr>
          <w:noProof/>
          <w:lang w:eastAsia="es-CO"/>
        </w:rPr>
        <w:drawing>
          <wp:inline distT="0" distB="0" distL="0" distR="0">
            <wp:extent cx="5608724" cy="3593099"/>
            <wp:effectExtent l="12178" t="6085" r="8373" b="2536"/>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74EF" w:rsidRPr="00004D62" w:rsidRDefault="007474EF" w:rsidP="007474EF">
      <w:pPr>
        <w:jc w:val="center"/>
        <w:rPr>
          <w:b/>
          <w:lang w:val="en-US"/>
        </w:rPr>
      </w:pPr>
      <w:proofErr w:type="gramStart"/>
      <w:r w:rsidRPr="00004D62">
        <w:rPr>
          <w:b/>
          <w:lang w:val="en-US"/>
        </w:rPr>
        <w:t>Figure 4.</w:t>
      </w:r>
      <w:proofErr w:type="gramEnd"/>
      <w:r w:rsidRPr="00004D62">
        <w:rPr>
          <w:b/>
          <w:lang w:val="en-US"/>
        </w:rPr>
        <w:t xml:space="preserve"> Traffic engineering in SDN regarding the FCAPS+P model</w:t>
      </w:r>
    </w:p>
    <w:p w:rsidR="007474EF" w:rsidRPr="00004D62" w:rsidRDefault="007474EF" w:rsidP="000B1094">
      <w:pPr>
        <w:jc w:val="both"/>
        <w:rPr>
          <w:lang w:val="en-US"/>
        </w:rPr>
      </w:pPr>
    </w:p>
    <w:p w:rsidR="000B1094" w:rsidRPr="00004D62" w:rsidRDefault="000B1094" w:rsidP="000B1094">
      <w:pPr>
        <w:jc w:val="both"/>
        <w:rPr>
          <w:lang w:val="en-US"/>
        </w:rPr>
      </w:pPr>
      <w:r w:rsidRPr="00004D62">
        <w:rPr>
          <w:lang w:val="en-US"/>
        </w:rPr>
        <w:t xml:space="preserve">From this partial selection, we present some initial results. </w:t>
      </w:r>
      <w:proofErr w:type="gramStart"/>
      <w:r w:rsidRPr="00004D62">
        <w:rPr>
          <w:lang w:val="en-US"/>
        </w:rPr>
        <w:t>First, the classification of papers regarding the FCAPS+P model.</w:t>
      </w:r>
      <w:proofErr w:type="gramEnd"/>
      <w:r w:rsidRPr="00004D62">
        <w:rPr>
          <w:lang w:val="en-US"/>
        </w:rPr>
        <w:t xml:space="preserve"> </w:t>
      </w:r>
      <w:r w:rsidR="007474EF" w:rsidRPr="00004D62">
        <w:rPr>
          <w:lang w:val="en-US"/>
        </w:rPr>
        <w:t>Figure 4</w:t>
      </w:r>
      <w:r w:rsidRPr="00004D62">
        <w:rPr>
          <w:lang w:val="en-US"/>
        </w:rPr>
        <w:t xml:space="preserve"> shows that (</w:t>
      </w:r>
      <w:proofErr w:type="spellStart"/>
      <w:r w:rsidRPr="00004D62">
        <w:rPr>
          <w:lang w:val="en-US"/>
        </w:rPr>
        <w:t>i</w:t>
      </w:r>
      <w:proofErr w:type="spellEnd"/>
      <w:r w:rsidRPr="00004D62">
        <w:rPr>
          <w:lang w:val="en-US"/>
        </w:rPr>
        <w:t xml:space="preserve">) most of the work focuses on addressing performance issues, specially load-balancing and congestion-avoidance, (ii) an important number of papers work on fault challenges, particularly fault tolerance and anomaly detection, (iii) it is very uncommon the research on accounting problems, where we find one that copes with usage capabilities; and (iv) configuration, programming, and security has not been completed addressed, representing an interesting research opportunity. Current works in configuration focus on policy update and time-based configurations; in programming, papers mainly perform checking invariants and debugging </w:t>
      </w:r>
      <w:r w:rsidRPr="00004D62">
        <w:rPr>
          <w:lang w:val="en-US"/>
        </w:rPr>
        <w:lastRenderedPageBreak/>
        <w:t xml:space="preserve">errors; and in security, works concentrate on denial of service and malicious bots. It is noteworthy that addressing configuration issues may support other functional areas, such as performance and fault, and </w:t>
      </w:r>
      <w:proofErr w:type="gramStart"/>
      <w:r w:rsidRPr="00004D62">
        <w:rPr>
          <w:lang w:val="en-US"/>
        </w:rPr>
        <w:t>that recent trends</w:t>
      </w:r>
      <w:proofErr w:type="gramEnd"/>
      <w:r w:rsidRPr="00004D62">
        <w:rPr>
          <w:lang w:val="en-US"/>
        </w:rPr>
        <w:t xml:space="preserve"> in configuration propose an Intent-Based Networking (IBN).</w:t>
      </w:r>
    </w:p>
    <w:p w:rsidR="007474EF" w:rsidRPr="00004D62" w:rsidRDefault="007474EF" w:rsidP="000B1094">
      <w:pPr>
        <w:jc w:val="both"/>
        <w:rPr>
          <w:lang w:val="en-US"/>
        </w:rPr>
      </w:pPr>
    </w:p>
    <w:p w:rsidR="000B1094" w:rsidRPr="00004D62" w:rsidRDefault="000B1094" w:rsidP="000B1094">
      <w:pPr>
        <w:jc w:val="both"/>
        <w:rPr>
          <w:lang w:val="en-US"/>
        </w:rPr>
      </w:pPr>
      <w:r w:rsidRPr="00004D62">
        <w:rPr>
          <w:lang w:val="en-US"/>
        </w:rPr>
        <w:t>Regarding the mechanisms for traffic engineering in SDN</w:t>
      </w:r>
      <w:r w:rsidR="007474EF" w:rsidRPr="00004D62">
        <w:rPr>
          <w:lang w:val="en-US"/>
        </w:rPr>
        <w:t xml:space="preserve"> (see Figure 5)</w:t>
      </w:r>
      <w:r w:rsidRPr="00004D62">
        <w:rPr>
          <w:lang w:val="en-US"/>
        </w:rPr>
        <w:t>, most of the work focus on traffic monitoring without performing additional actions. The figure shows that traffic collection, classification, steering, and prediction are interesting research opportunities. It is important to mention that traffic steering is more related to Network Function Virtualization, or NFV, which can represent an interesting use case for SDN.</w:t>
      </w:r>
    </w:p>
    <w:p w:rsidR="000B1094" w:rsidRPr="00004D62" w:rsidRDefault="000B1094" w:rsidP="000B1094">
      <w:pPr>
        <w:jc w:val="both"/>
        <w:rPr>
          <w:lang w:val="en-US"/>
        </w:rPr>
      </w:pPr>
    </w:p>
    <w:p w:rsidR="007474EF" w:rsidRPr="00004D62" w:rsidRDefault="00874FB0" w:rsidP="007474EF">
      <w:pPr>
        <w:spacing w:after="120"/>
        <w:jc w:val="center"/>
        <w:rPr>
          <w:lang w:val="en-US"/>
        </w:rPr>
      </w:pPr>
      <w:r>
        <w:rPr>
          <w:noProof/>
          <w:lang w:eastAsia="es-CO"/>
        </w:rPr>
        <w:drawing>
          <wp:inline distT="0" distB="0" distL="0" distR="0">
            <wp:extent cx="5608724" cy="3086985"/>
            <wp:effectExtent l="12178" t="6100" r="8373" b="0"/>
            <wp:docPr id="5"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4EF" w:rsidRPr="00004D62" w:rsidRDefault="007474EF" w:rsidP="007474EF">
      <w:pPr>
        <w:jc w:val="center"/>
        <w:rPr>
          <w:b/>
          <w:lang w:val="en-US"/>
        </w:rPr>
      </w:pPr>
      <w:proofErr w:type="gramStart"/>
      <w:r w:rsidRPr="00004D62">
        <w:rPr>
          <w:b/>
          <w:lang w:val="en-US"/>
        </w:rPr>
        <w:t>Figure 5.</w:t>
      </w:r>
      <w:proofErr w:type="gramEnd"/>
      <w:r w:rsidRPr="00004D62">
        <w:rPr>
          <w:b/>
          <w:lang w:val="en-US"/>
        </w:rPr>
        <w:t xml:space="preserve"> Traffic engineering mechanisms in SDN</w:t>
      </w:r>
    </w:p>
    <w:p w:rsidR="007474EF" w:rsidRPr="00004D62" w:rsidRDefault="007474EF" w:rsidP="000B1094">
      <w:pPr>
        <w:jc w:val="both"/>
        <w:rPr>
          <w:lang w:val="en-US"/>
        </w:rPr>
      </w:pPr>
    </w:p>
    <w:p w:rsidR="000B1094" w:rsidRPr="00004D62" w:rsidRDefault="000B1094" w:rsidP="000B1094">
      <w:pPr>
        <w:jc w:val="both"/>
        <w:rPr>
          <w:lang w:val="en-US"/>
        </w:rPr>
      </w:pPr>
      <w:r w:rsidRPr="00004D62">
        <w:rPr>
          <w:lang w:val="en-US"/>
        </w:rPr>
        <w:t xml:space="preserve">Through this data extraction, we found that it will be also important to classify the papers regarding the network context, the data context, and the outcome, in order to focus our proposal. For example, campus networks might be </w:t>
      </w:r>
      <w:proofErr w:type="gramStart"/>
      <w:r w:rsidRPr="00004D62">
        <w:rPr>
          <w:lang w:val="en-US"/>
        </w:rPr>
        <w:t>an</w:t>
      </w:r>
      <w:proofErr w:type="gramEnd"/>
      <w:r w:rsidRPr="00004D62">
        <w:rPr>
          <w:lang w:val="en-US"/>
        </w:rPr>
        <w:t xml:space="preserve"> small SDN environment for Big Data requirements, unlike datacenters and Wide Area Networks.</w:t>
      </w:r>
    </w:p>
    <w:p w:rsidR="000B1094" w:rsidRPr="00004D62" w:rsidRDefault="000B1094" w:rsidP="00D6668B">
      <w:pPr>
        <w:jc w:val="both"/>
        <w:rPr>
          <w:lang w:val="en-US"/>
        </w:rPr>
      </w:pPr>
    </w:p>
    <w:p w:rsidR="00D6668B" w:rsidRPr="00004D62" w:rsidRDefault="00D6668B" w:rsidP="00883CF1">
      <w:pPr>
        <w:numPr>
          <w:ilvl w:val="0"/>
          <w:numId w:val="7"/>
        </w:numPr>
        <w:jc w:val="both"/>
        <w:rPr>
          <w:b/>
          <w:lang w:val="en-US"/>
        </w:rPr>
      </w:pPr>
      <w:r w:rsidRPr="00004D62">
        <w:rPr>
          <w:b/>
          <w:lang w:val="en-US"/>
        </w:rPr>
        <w:t>Conclusions</w:t>
      </w:r>
    </w:p>
    <w:p w:rsidR="00D6668B" w:rsidRPr="00004D62" w:rsidRDefault="00D6668B" w:rsidP="00D6668B">
      <w:pPr>
        <w:jc w:val="both"/>
        <w:rPr>
          <w:lang w:val="en-US"/>
        </w:rPr>
      </w:pPr>
    </w:p>
    <w:p w:rsidR="007474EF" w:rsidRPr="00004D62" w:rsidRDefault="007474EF" w:rsidP="00D6668B">
      <w:pPr>
        <w:jc w:val="both"/>
        <w:rPr>
          <w:lang w:val="en-US"/>
        </w:rPr>
      </w:pPr>
      <w:r w:rsidRPr="00004D62">
        <w:rPr>
          <w:lang w:val="en-US"/>
        </w:rPr>
        <w:t>As conclusions, first, that applying traffic engineering for solving SDN configuration issues represents an interesting research topic. Second, that traffic prediction in SDN presents an attractive research opportunity. And third, that complementing the systematic mapping will provide better insight about traffic engineering in SDN, allowing to solve the following questions: which network context should be addressed in this project?, which are the specific techniques for conducting traffic collection, classification, and prediction in SDN?; and how many papers use Big Data for applying traffic engineering in SDN?</w:t>
      </w:r>
    </w:p>
    <w:p w:rsidR="007474EF" w:rsidRPr="00004D62" w:rsidRDefault="007474EF" w:rsidP="00D6668B">
      <w:pPr>
        <w:jc w:val="both"/>
        <w:rPr>
          <w:lang w:val="en-US"/>
        </w:rPr>
      </w:pPr>
    </w:p>
    <w:p w:rsidR="00D6668B" w:rsidRPr="00004D62" w:rsidRDefault="00D6668B" w:rsidP="00883CF1">
      <w:pPr>
        <w:numPr>
          <w:ilvl w:val="0"/>
          <w:numId w:val="7"/>
        </w:numPr>
        <w:jc w:val="both"/>
        <w:rPr>
          <w:b/>
          <w:lang w:val="en-US"/>
        </w:rPr>
      </w:pPr>
      <w:r w:rsidRPr="00004D62">
        <w:rPr>
          <w:b/>
          <w:lang w:val="en-US"/>
        </w:rPr>
        <w:t>Ph.D. Study Plan</w:t>
      </w:r>
    </w:p>
    <w:p w:rsidR="00883CF1" w:rsidRDefault="00883CF1" w:rsidP="00883CF1">
      <w:pPr>
        <w:jc w:val="both"/>
        <w:rPr>
          <w:lang w:val="en-US"/>
        </w:rPr>
      </w:pPr>
    </w:p>
    <w:p w:rsidR="009658DA" w:rsidRPr="00004D62" w:rsidRDefault="009658DA" w:rsidP="00883CF1">
      <w:pPr>
        <w:jc w:val="both"/>
        <w:rPr>
          <w:lang w:val="en-US"/>
        </w:rPr>
      </w:pPr>
      <w:r>
        <w:rPr>
          <w:lang w:val="en-US"/>
        </w:rPr>
        <w:t xml:space="preserve">The Ph.D. study plan is as follows. For 2016, </w:t>
      </w:r>
      <w:r w:rsidRPr="009658DA">
        <w:rPr>
          <w:i/>
          <w:lang w:val="en-US"/>
        </w:rPr>
        <w:t>(</w:t>
      </w:r>
      <w:proofErr w:type="spellStart"/>
      <w:r w:rsidRPr="009658DA">
        <w:rPr>
          <w:i/>
          <w:lang w:val="en-US"/>
        </w:rPr>
        <w:t>i</w:t>
      </w:r>
      <w:proofErr w:type="spellEnd"/>
      <w:r w:rsidRPr="009658DA">
        <w:rPr>
          <w:i/>
          <w:lang w:val="en-US"/>
        </w:rPr>
        <w:t>)</w:t>
      </w:r>
      <w:r>
        <w:rPr>
          <w:lang w:val="en-US"/>
        </w:rPr>
        <w:t xml:space="preserve"> submit a survey paper about Big Data for managing SDN to the journal IEEE Surveys and Tutorials, </w:t>
      </w:r>
      <w:r w:rsidRPr="009658DA">
        <w:rPr>
          <w:i/>
          <w:lang w:val="en-US"/>
        </w:rPr>
        <w:t>(ii)</w:t>
      </w:r>
      <w:r>
        <w:rPr>
          <w:lang w:val="en-US"/>
        </w:rPr>
        <w:t xml:space="preserve"> complete the courses Research Seminary I and Thesis III (Ph.D. Thesis Proposal), </w:t>
      </w:r>
      <w:r w:rsidRPr="009658DA">
        <w:rPr>
          <w:i/>
          <w:lang w:val="en-US"/>
        </w:rPr>
        <w:t>(iii)</w:t>
      </w:r>
      <w:r>
        <w:rPr>
          <w:lang w:val="en-US"/>
        </w:rPr>
        <w:t xml:space="preserve"> perform the research internship at the University of Waterloo under the supervision of Professor </w:t>
      </w:r>
      <w:proofErr w:type="spellStart"/>
      <w:r>
        <w:rPr>
          <w:lang w:val="en-US"/>
        </w:rPr>
        <w:t>Raouf</w:t>
      </w:r>
      <w:proofErr w:type="spellEnd"/>
      <w:r>
        <w:rPr>
          <w:lang w:val="en-US"/>
        </w:rPr>
        <w:t xml:space="preserve"> </w:t>
      </w:r>
      <w:proofErr w:type="spellStart"/>
      <w:r>
        <w:rPr>
          <w:lang w:val="en-US"/>
        </w:rPr>
        <w:t>Boutaba</w:t>
      </w:r>
      <w:proofErr w:type="spellEnd"/>
      <w:r>
        <w:rPr>
          <w:lang w:val="en-US"/>
        </w:rPr>
        <w:t xml:space="preserve">, a distinguished researcher in the area of network management, </w:t>
      </w:r>
      <w:r w:rsidRPr="009658DA">
        <w:rPr>
          <w:i/>
          <w:lang w:val="en-US"/>
        </w:rPr>
        <w:t>(iv)</w:t>
      </w:r>
      <w:r>
        <w:rPr>
          <w:lang w:val="en-US"/>
        </w:rPr>
        <w:t xml:space="preserve"> submit a conference paper with the initial results of the research internship, perhaps to COMPSAC 2017; and </w:t>
      </w:r>
      <w:r w:rsidRPr="009658DA">
        <w:rPr>
          <w:i/>
          <w:lang w:val="en-US"/>
        </w:rPr>
        <w:t>(v)</w:t>
      </w:r>
      <w:r>
        <w:rPr>
          <w:lang w:val="en-US"/>
        </w:rPr>
        <w:t xml:space="preserve"> optionally, submit the systematic mapping study through a paper for a journal or conference with higher acceptance</w:t>
      </w:r>
      <w:r w:rsidR="00887B64">
        <w:rPr>
          <w:lang w:val="en-US"/>
        </w:rPr>
        <w:t xml:space="preserve"> rate. For 2017, submit one journal paper and one conference </w:t>
      </w:r>
      <w:proofErr w:type="gramStart"/>
      <w:r w:rsidR="00887B64">
        <w:rPr>
          <w:lang w:val="en-US"/>
        </w:rPr>
        <w:t>paper,</w:t>
      </w:r>
      <w:proofErr w:type="gramEnd"/>
      <w:r w:rsidR="00887B64">
        <w:rPr>
          <w:lang w:val="en-US"/>
        </w:rPr>
        <w:t xml:space="preserve"> complete the course Research Seminary II, and start Teaching Practice. For 2018, submit one journal paper and one conference </w:t>
      </w:r>
      <w:proofErr w:type="gramStart"/>
      <w:r w:rsidR="00887B64">
        <w:rPr>
          <w:lang w:val="en-US"/>
        </w:rPr>
        <w:t>paper,</w:t>
      </w:r>
      <w:proofErr w:type="gramEnd"/>
      <w:r w:rsidR="00887B64">
        <w:rPr>
          <w:lang w:val="en-US"/>
        </w:rPr>
        <w:t xml:space="preserve"> complete the credits of Research Seminary III and Teaching Practice, and, at least,</w:t>
      </w:r>
      <w:r w:rsidR="00436334">
        <w:rPr>
          <w:lang w:val="en-US"/>
        </w:rPr>
        <w:t xml:space="preserve"> submit the Ph.D. thesis.</w:t>
      </w:r>
    </w:p>
    <w:p w:rsidR="00A07D4C" w:rsidRPr="00004D62" w:rsidRDefault="00A07D4C" w:rsidP="00883CF1">
      <w:pPr>
        <w:jc w:val="both"/>
        <w:rPr>
          <w:lang w:val="en-US"/>
        </w:rPr>
      </w:pPr>
    </w:p>
    <w:p w:rsidR="0025611F" w:rsidRPr="00004D62" w:rsidRDefault="00D6668B" w:rsidP="00F16A3D">
      <w:pPr>
        <w:jc w:val="both"/>
        <w:rPr>
          <w:b/>
          <w:lang w:val="en-US"/>
        </w:rPr>
      </w:pPr>
      <w:r w:rsidRPr="00004D62">
        <w:rPr>
          <w:b/>
          <w:lang w:val="en-US"/>
        </w:rPr>
        <w:t>References</w:t>
      </w:r>
    </w:p>
    <w:p w:rsidR="0025611F" w:rsidRPr="00004D62" w:rsidRDefault="0025611F" w:rsidP="00F16A3D">
      <w:pPr>
        <w:jc w:val="both"/>
        <w:rPr>
          <w:lang w:val="en-US"/>
        </w:rPr>
      </w:pPr>
    </w:p>
    <w:p w:rsidR="00F16A3D" w:rsidRPr="00F16A3D" w:rsidRDefault="00F16A3D" w:rsidP="008B22F8">
      <w:pPr>
        <w:spacing w:after="120"/>
        <w:jc w:val="both"/>
        <w:rPr>
          <w:sz w:val="20"/>
          <w:szCs w:val="20"/>
          <w:lang w:val="en-US"/>
        </w:rPr>
      </w:pPr>
      <w:proofErr w:type="spellStart"/>
      <w:r w:rsidRPr="00F16A3D">
        <w:rPr>
          <w:sz w:val="20"/>
          <w:szCs w:val="20"/>
          <w:lang w:val="en-US"/>
        </w:rPr>
        <w:t>Agrawal</w:t>
      </w:r>
      <w:proofErr w:type="spellEnd"/>
      <w:r w:rsidRPr="00F16A3D">
        <w:rPr>
          <w:sz w:val="20"/>
          <w:szCs w:val="20"/>
          <w:lang w:val="en-US"/>
        </w:rPr>
        <w:t xml:space="preserve">, D.; Bernstein, P.; </w:t>
      </w:r>
      <w:proofErr w:type="spellStart"/>
      <w:r w:rsidRPr="00F16A3D">
        <w:rPr>
          <w:sz w:val="20"/>
          <w:szCs w:val="20"/>
          <w:lang w:val="en-US"/>
        </w:rPr>
        <w:t>Bertino</w:t>
      </w:r>
      <w:proofErr w:type="spellEnd"/>
      <w:r w:rsidRPr="00F16A3D">
        <w:rPr>
          <w:sz w:val="20"/>
          <w:szCs w:val="20"/>
          <w:lang w:val="en-US"/>
        </w:rPr>
        <w:t xml:space="preserve">, E.; Davidson, S.; </w:t>
      </w:r>
      <w:proofErr w:type="spellStart"/>
      <w:r w:rsidRPr="00F16A3D">
        <w:rPr>
          <w:sz w:val="20"/>
          <w:szCs w:val="20"/>
          <w:lang w:val="en-US"/>
        </w:rPr>
        <w:t>Dayal</w:t>
      </w:r>
      <w:proofErr w:type="spellEnd"/>
      <w:r w:rsidRPr="00F16A3D">
        <w:rPr>
          <w:sz w:val="20"/>
          <w:szCs w:val="20"/>
          <w:lang w:val="en-US"/>
        </w:rPr>
        <w:t xml:space="preserve">, U.; M., F. …, </w:t>
      </w:r>
      <w:proofErr w:type="spellStart"/>
      <w:r w:rsidRPr="00F16A3D">
        <w:rPr>
          <w:sz w:val="20"/>
          <w:szCs w:val="20"/>
          <w:lang w:val="en-US"/>
        </w:rPr>
        <w:t>Widom</w:t>
      </w:r>
      <w:proofErr w:type="spellEnd"/>
      <w:r w:rsidRPr="00F16A3D">
        <w:rPr>
          <w:sz w:val="20"/>
          <w:szCs w:val="20"/>
          <w:lang w:val="en-US"/>
        </w:rPr>
        <w:t>, J. (2012), 'Challenges and Opportunities with Big Data', Technical report, Computing Community Consortium, A white paper prepared for the Computing Community Consortium committee of the Computing Research Association. http://cra.org/ccc/resources/ccc-led-whitepapers/.</w:t>
      </w:r>
    </w:p>
    <w:p w:rsidR="00F16A3D" w:rsidRPr="00F16A3D" w:rsidRDefault="00F16A3D" w:rsidP="008B22F8">
      <w:pPr>
        <w:spacing w:after="120"/>
        <w:jc w:val="both"/>
        <w:rPr>
          <w:sz w:val="20"/>
          <w:szCs w:val="20"/>
          <w:lang w:val="en-US"/>
        </w:rPr>
      </w:pPr>
      <w:proofErr w:type="spellStart"/>
      <w:proofErr w:type="gramStart"/>
      <w:r w:rsidRPr="00F16A3D">
        <w:rPr>
          <w:sz w:val="20"/>
          <w:szCs w:val="20"/>
          <w:lang w:val="en-US"/>
        </w:rPr>
        <w:t>Akyildiz</w:t>
      </w:r>
      <w:proofErr w:type="spellEnd"/>
      <w:r w:rsidRPr="00F16A3D">
        <w:rPr>
          <w:sz w:val="20"/>
          <w:szCs w:val="20"/>
          <w:lang w:val="en-US"/>
        </w:rPr>
        <w:t xml:space="preserve">, I. F.; Lee, A.; Wang, P.; </w:t>
      </w:r>
      <w:proofErr w:type="spellStart"/>
      <w:r w:rsidRPr="00F16A3D">
        <w:rPr>
          <w:sz w:val="20"/>
          <w:szCs w:val="20"/>
          <w:lang w:val="en-US"/>
        </w:rPr>
        <w:t>Luo</w:t>
      </w:r>
      <w:proofErr w:type="spellEnd"/>
      <w:r w:rsidRPr="00F16A3D">
        <w:rPr>
          <w:sz w:val="20"/>
          <w:szCs w:val="20"/>
          <w:lang w:val="en-US"/>
        </w:rPr>
        <w:t>, M. &amp; Chou, W. (2014), 'A Roadmap for Traffic Engineering in SDN-</w:t>
      </w:r>
      <w:proofErr w:type="spellStart"/>
      <w:r w:rsidRPr="00F16A3D">
        <w:rPr>
          <w:sz w:val="20"/>
          <w:szCs w:val="20"/>
          <w:lang w:val="en-US"/>
        </w:rPr>
        <w:t>OpenFlow</w:t>
      </w:r>
      <w:proofErr w:type="spellEnd"/>
      <w:r w:rsidRPr="00F16A3D">
        <w:rPr>
          <w:sz w:val="20"/>
          <w:szCs w:val="20"/>
          <w:lang w:val="en-US"/>
        </w:rPr>
        <w:t xml:space="preserve"> Networks', </w:t>
      </w:r>
      <w:proofErr w:type="spellStart"/>
      <w:r w:rsidRPr="00F16A3D">
        <w:rPr>
          <w:i/>
          <w:sz w:val="20"/>
          <w:szCs w:val="20"/>
          <w:lang w:val="en-US"/>
        </w:rPr>
        <w:t>Comput</w:t>
      </w:r>
      <w:proofErr w:type="spellEnd"/>
      <w:r w:rsidRPr="00F16A3D">
        <w:rPr>
          <w:i/>
          <w:sz w:val="20"/>
          <w:szCs w:val="20"/>
          <w:lang w:val="en-US"/>
        </w:rPr>
        <w:t>.</w:t>
      </w:r>
      <w:proofErr w:type="gramEnd"/>
      <w:r w:rsidRPr="00F16A3D">
        <w:rPr>
          <w:i/>
          <w:sz w:val="20"/>
          <w:szCs w:val="20"/>
          <w:lang w:val="en-US"/>
        </w:rPr>
        <w:t xml:space="preserve"> </w:t>
      </w:r>
      <w:proofErr w:type="spellStart"/>
      <w:proofErr w:type="gramStart"/>
      <w:r w:rsidRPr="00F16A3D">
        <w:rPr>
          <w:i/>
          <w:sz w:val="20"/>
          <w:szCs w:val="20"/>
          <w:lang w:val="en-US"/>
        </w:rPr>
        <w:t>Netw</w:t>
      </w:r>
      <w:proofErr w:type="spellEnd"/>
      <w:r w:rsidRPr="00F16A3D">
        <w:rPr>
          <w:i/>
          <w:sz w:val="20"/>
          <w:szCs w:val="20"/>
          <w:lang w:val="en-US"/>
        </w:rPr>
        <w:t>.</w:t>
      </w:r>
      <w:proofErr w:type="gramEnd"/>
      <w:r w:rsidRPr="00F16A3D">
        <w:rPr>
          <w:sz w:val="20"/>
          <w:szCs w:val="20"/>
          <w:lang w:val="en-US"/>
        </w:rPr>
        <w:t xml:space="preserve"> </w:t>
      </w:r>
      <w:proofErr w:type="gramStart"/>
      <w:r w:rsidRPr="00F16A3D">
        <w:rPr>
          <w:b/>
          <w:sz w:val="20"/>
          <w:szCs w:val="20"/>
          <w:lang w:val="en-US"/>
        </w:rPr>
        <w:t>71</w:t>
      </w:r>
      <w:r w:rsidRPr="00F16A3D">
        <w:rPr>
          <w:sz w:val="20"/>
          <w:szCs w:val="20"/>
          <w:lang w:val="en-US"/>
        </w:rPr>
        <w:t>, 1--30.</w:t>
      </w:r>
      <w:proofErr w:type="gramEnd"/>
    </w:p>
    <w:p w:rsidR="00F16A3D" w:rsidRPr="00F16A3D" w:rsidRDefault="00F16A3D" w:rsidP="008B22F8">
      <w:pPr>
        <w:spacing w:after="120"/>
        <w:jc w:val="both"/>
        <w:rPr>
          <w:sz w:val="20"/>
          <w:szCs w:val="20"/>
          <w:lang w:val="en-US"/>
        </w:rPr>
      </w:pPr>
      <w:proofErr w:type="spellStart"/>
      <w:r w:rsidRPr="00F16A3D">
        <w:rPr>
          <w:sz w:val="20"/>
          <w:szCs w:val="20"/>
          <w:lang w:val="en-US"/>
        </w:rPr>
        <w:t>Anwer</w:t>
      </w:r>
      <w:proofErr w:type="spellEnd"/>
      <w:r w:rsidRPr="00F16A3D">
        <w:rPr>
          <w:sz w:val="20"/>
          <w:szCs w:val="20"/>
          <w:lang w:val="en-US"/>
        </w:rPr>
        <w:t xml:space="preserve">, M. B. &amp; </w:t>
      </w:r>
      <w:proofErr w:type="spellStart"/>
      <w:r w:rsidRPr="00F16A3D">
        <w:rPr>
          <w:sz w:val="20"/>
          <w:szCs w:val="20"/>
          <w:lang w:val="en-US"/>
        </w:rPr>
        <w:t>Feamster</w:t>
      </w:r>
      <w:proofErr w:type="spellEnd"/>
      <w:r w:rsidRPr="00F16A3D">
        <w:rPr>
          <w:sz w:val="20"/>
          <w:szCs w:val="20"/>
          <w:lang w:val="en-US"/>
        </w:rPr>
        <w:t xml:space="preserve">, N. (2010), 'Building a Fast, Virtualized Data Plane with Programmable Hardware', </w:t>
      </w:r>
      <w:r w:rsidRPr="00F16A3D">
        <w:rPr>
          <w:i/>
          <w:sz w:val="20"/>
          <w:szCs w:val="20"/>
          <w:lang w:val="en-US"/>
        </w:rPr>
        <w:t xml:space="preserve">SIGCOMM </w:t>
      </w:r>
      <w:proofErr w:type="spellStart"/>
      <w:r w:rsidRPr="00F16A3D">
        <w:rPr>
          <w:i/>
          <w:sz w:val="20"/>
          <w:szCs w:val="20"/>
          <w:lang w:val="en-US"/>
        </w:rPr>
        <w:t>Comput</w:t>
      </w:r>
      <w:proofErr w:type="spellEnd"/>
      <w:r w:rsidRPr="00F16A3D">
        <w:rPr>
          <w:i/>
          <w:sz w:val="20"/>
          <w:szCs w:val="20"/>
          <w:lang w:val="en-US"/>
        </w:rPr>
        <w:t xml:space="preserve">. </w:t>
      </w:r>
      <w:proofErr w:type="spellStart"/>
      <w:proofErr w:type="gramStart"/>
      <w:r w:rsidRPr="00F16A3D">
        <w:rPr>
          <w:i/>
          <w:sz w:val="20"/>
          <w:szCs w:val="20"/>
          <w:lang w:val="en-US"/>
        </w:rPr>
        <w:t>Commun</w:t>
      </w:r>
      <w:proofErr w:type="spellEnd"/>
      <w:r w:rsidRPr="00F16A3D">
        <w:rPr>
          <w:i/>
          <w:sz w:val="20"/>
          <w:szCs w:val="20"/>
          <w:lang w:val="en-US"/>
        </w:rPr>
        <w:t>.</w:t>
      </w:r>
      <w:proofErr w:type="gramEnd"/>
      <w:r w:rsidRPr="00F16A3D">
        <w:rPr>
          <w:i/>
          <w:sz w:val="20"/>
          <w:szCs w:val="20"/>
          <w:lang w:val="en-US"/>
        </w:rPr>
        <w:t xml:space="preserve"> </w:t>
      </w:r>
      <w:proofErr w:type="gramStart"/>
      <w:r w:rsidRPr="00F16A3D">
        <w:rPr>
          <w:i/>
          <w:sz w:val="20"/>
          <w:szCs w:val="20"/>
          <w:lang w:val="en-US"/>
        </w:rPr>
        <w:t>Rev.</w:t>
      </w:r>
      <w:r w:rsidRPr="00F16A3D">
        <w:rPr>
          <w:sz w:val="20"/>
          <w:szCs w:val="20"/>
          <w:lang w:val="en-US"/>
        </w:rPr>
        <w:t xml:space="preserve"> </w:t>
      </w:r>
      <w:r w:rsidRPr="00F16A3D">
        <w:rPr>
          <w:b/>
          <w:sz w:val="20"/>
          <w:szCs w:val="20"/>
          <w:lang w:val="en-US"/>
        </w:rPr>
        <w:t>40</w:t>
      </w:r>
      <w:r w:rsidRPr="00F16A3D">
        <w:rPr>
          <w:sz w:val="20"/>
          <w:szCs w:val="20"/>
          <w:lang w:val="en-US"/>
        </w:rPr>
        <w:t>(1), 75--82.</w:t>
      </w:r>
      <w:proofErr w:type="gramEnd"/>
    </w:p>
    <w:p w:rsidR="00F16A3D" w:rsidRPr="00F16A3D" w:rsidRDefault="00F16A3D" w:rsidP="008B22F8">
      <w:pPr>
        <w:spacing w:after="120"/>
        <w:jc w:val="both"/>
        <w:rPr>
          <w:sz w:val="20"/>
          <w:szCs w:val="20"/>
          <w:lang w:val="en-US"/>
        </w:rPr>
      </w:pPr>
      <w:r w:rsidRPr="00F16A3D">
        <w:rPr>
          <w:sz w:val="20"/>
          <w:szCs w:val="20"/>
          <w:lang w:val="en-US"/>
        </w:rPr>
        <w:t xml:space="preserve">Brereton, P.; </w:t>
      </w:r>
      <w:proofErr w:type="spellStart"/>
      <w:r w:rsidRPr="00F16A3D">
        <w:rPr>
          <w:sz w:val="20"/>
          <w:szCs w:val="20"/>
          <w:lang w:val="en-US"/>
        </w:rPr>
        <w:t>Kitchenham</w:t>
      </w:r>
      <w:proofErr w:type="spellEnd"/>
      <w:r w:rsidRPr="00F16A3D">
        <w:rPr>
          <w:sz w:val="20"/>
          <w:szCs w:val="20"/>
          <w:lang w:val="en-US"/>
        </w:rPr>
        <w:t xml:space="preserve">, B. A.; </w:t>
      </w:r>
      <w:proofErr w:type="spellStart"/>
      <w:r w:rsidRPr="00F16A3D">
        <w:rPr>
          <w:sz w:val="20"/>
          <w:szCs w:val="20"/>
          <w:lang w:val="en-US"/>
        </w:rPr>
        <w:t>Budgen</w:t>
      </w:r>
      <w:proofErr w:type="spellEnd"/>
      <w:r w:rsidRPr="00F16A3D">
        <w:rPr>
          <w:sz w:val="20"/>
          <w:szCs w:val="20"/>
          <w:lang w:val="en-US"/>
        </w:rPr>
        <w:t xml:space="preserve">, D.; Turner, M. &amp; </w:t>
      </w:r>
      <w:proofErr w:type="spellStart"/>
      <w:r w:rsidRPr="00F16A3D">
        <w:rPr>
          <w:sz w:val="20"/>
          <w:szCs w:val="20"/>
          <w:lang w:val="en-US"/>
        </w:rPr>
        <w:t>Khalil</w:t>
      </w:r>
      <w:proofErr w:type="spellEnd"/>
      <w:r w:rsidRPr="00F16A3D">
        <w:rPr>
          <w:sz w:val="20"/>
          <w:szCs w:val="20"/>
          <w:lang w:val="en-US"/>
        </w:rPr>
        <w:t xml:space="preserve">, M. (2007), 'Lessons from Applying the Systematic Literature Review Process Within the Software Engineering Domain', </w:t>
      </w:r>
      <w:r w:rsidRPr="00F16A3D">
        <w:rPr>
          <w:i/>
          <w:sz w:val="20"/>
          <w:szCs w:val="20"/>
          <w:lang w:val="en-US"/>
        </w:rPr>
        <w:t xml:space="preserve">J. Syst. </w:t>
      </w:r>
      <w:proofErr w:type="spellStart"/>
      <w:r w:rsidRPr="008B22F8">
        <w:rPr>
          <w:i/>
          <w:sz w:val="20"/>
          <w:szCs w:val="20"/>
          <w:lang w:val="en-US"/>
        </w:rPr>
        <w:t>Softw</w:t>
      </w:r>
      <w:proofErr w:type="spellEnd"/>
      <w:r w:rsidRPr="008B22F8">
        <w:rPr>
          <w:i/>
          <w:sz w:val="20"/>
          <w:szCs w:val="20"/>
          <w:lang w:val="en-US"/>
        </w:rPr>
        <w:t>.</w:t>
      </w:r>
      <w:r w:rsidRPr="008B22F8">
        <w:rPr>
          <w:sz w:val="20"/>
          <w:szCs w:val="20"/>
          <w:lang w:val="en-US"/>
        </w:rPr>
        <w:t xml:space="preserve"> </w:t>
      </w:r>
      <w:proofErr w:type="gramStart"/>
      <w:r w:rsidRPr="00F16A3D">
        <w:rPr>
          <w:b/>
          <w:sz w:val="20"/>
          <w:szCs w:val="20"/>
          <w:lang w:val="en-US"/>
        </w:rPr>
        <w:t>80</w:t>
      </w:r>
      <w:r w:rsidRPr="00F16A3D">
        <w:rPr>
          <w:sz w:val="20"/>
          <w:szCs w:val="20"/>
          <w:lang w:val="en-US"/>
        </w:rPr>
        <w:t>(4), 571--583.</w:t>
      </w:r>
      <w:proofErr w:type="gramEnd"/>
    </w:p>
    <w:p w:rsidR="00F16A3D" w:rsidRPr="00F16A3D" w:rsidRDefault="00F16A3D" w:rsidP="008B22F8">
      <w:pPr>
        <w:spacing w:after="120"/>
        <w:jc w:val="both"/>
        <w:rPr>
          <w:sz w:val="20"/>
          <w:szCs w:val="20"/>
          <w:lang w:val="en-US"/>
        </w:rPr>
      </w:pPr>
      <w:proofErr w:type="spellStart"/>
      <w:r w:rsidRPr="00F16A3D">
        <w:rPr>
          <w:sz w:val="20"/>
          <w:szCs w:val="20"/>
          <w:lang w:val="en-US"/>
        </w:rPr>
        <w:t>Caicedo</w:t>
      </w:r>
      <w:proofErr w:type="spellEnd"/>
      <w:r w:rsidRPr="00F16A3D">
        <w:rPr>
          <w:sz w:val="20"/>
          <w:szCs w:val="20"/>
          <w:lang w:val="en-US"/>
        </w:rPr>
        <w:t xml:space="preserve"> </w:t>
      </w:r>
      <w:proofErr w:type="spellStart"/>
      <w:r w:rsidRPr="00F16A3D">
        <w:rPr>
          <w:sz w:val="20"/>
          <w:szCs w:val="20"/>
          <w:lang w:val="en-US"/>
        </w:rPr>
        <w:t>Rendon</w:t>
      </w:r>
      <w:proofErr w:type="spellEnd"/>
      <w:r w:rsidRPr="00F16A3D">
        <w:rPr>
          <w:sz w:val="20"/>
          <w:szCs w:val="20"/>
          <w:lang w:val="en-US"/>
        </w:rPr>
        <w:t xml:space="preserve">, O. M.; Estrada-Solano, F. &amp; Granville, L. Z. (2013), A </w:t>
      </w:r>
      <w:proofErr w:type="spellStart"/>
      <w:r w:rsidRPr="00F16A3D">
        <w:rPr>
          <w:sz w:val="20"/>
          <w:szCs w:val="20"/>
          <w:lang w:val="en-US"/>
        </w:rPr>
        <w:t>Mashup</w:t>
      </w:r>
      <w:proofErr w:type="spellEnd"/>
      <w:r w:rsidRPr="00F16A3D">
        <w:rPr>
          <w:sz w:val="20"/>
          <w:szCs w:val="20"/>
          <w:lang w:val="en-US"/>
        </w:rPr>
        <w:t xml:space="preserve">-Based Approach for Virtual SDN Management, </w:t>
      </w:r>
      <w:r w:rsidRPr="00F16A3D">
        <w:rPr>
          <w:i/>
          <w:sz w:val="20"/>
          <w:szCs w:val="20"/>
          <w:lang w:val="en-US"/>
        </w:rPr>
        <w:t xml:space="preserve">in </w:t>
      </w:r>
      <w:r w:rsidRPr="00F16A3D">
        <w:rPr>
          <w:sz w:val="20"/>
          <w:szCs w:val="20"/>
          <w:lang w:val="en-US"/>
        </w:rPr>
        <w:t>'Computer Software and Applications Conference (COMPSAC), 2013 IEEE 37th Annual', pp. 143-152.</w:t>
      </w:r>
    </w:p>
    <w:p w:rsidR="00F16A3D" w:rsidRPr="00F16A3D" w:rsidRDefault="00F16A3D" w:rsidP="008B22F8">
      <w:pPr>
        <w:spacing w:after="120"/>
        <w:jc w:val="both"/>
        <w:rPr>
          <w:sz w:val="20"/>
          <w:szCs w:val="20"/>
          <w:lang w:val="en-US"/>
        </w:rPr>
      </w:pPr>
      <w:proofErr w:type="spellStart"/>
      <w:r w:rsidRPr="00F16A3D">
        <w:rPr>
          <w:sz w:val="20"/>
          <w:szCs w:val="20"/>
          <w:lang w:val="en-US"/>
        </w:rPr>
        <w:t>Caicedo</w:t>
      </w:r>
      <w:proofErr w:type="spellEnd"/>
      <w:r w:rsidRPr="00F16A3D">
        <w:rPr>
          <w:sz w:val="20"/>
          <w:szCs w:val="20"/>
          <w:lang w:val="en-US"/>
        </w:rPr>
        <w:t xml:space="preserve"> </w:t>
      </w:r>
      <w:proofErr w:type="spellStart"/>
      <w:r w:rsidRPr="00F16A3D">
        <w:rPr>
          <w:sz w:val="20"/>
          <w:szCs w:val="20"/>
          <w:lang w:val="en-US"/>
        </w:rPr>
        <w:t>Rendon</w:t>
      </w:r>
      <w:proofErr w:type="spellEnd"/>
      <w:r w:rsidRPr="00F16A3D">
        <w:rPr>
          <w:sz w:val="20"/>
          <w:szCs w:val="20"/>
          <w:lang w:val="en-US"/>
        </w:rPr>
        <w:t xml:space="preserve">, O. M.; Estrada-Solano, F.; </w:t>
      </w:r>
      <w:proofErr w:type="spellStart"/>
      <w:r w:rsidRPr="00F16A3D">
        <w:rPr>
          <w:sz w:val="20"/>
          <w:szCs w:val="20"/>
          <w:lang w:val="en-US"/>
        </w:rPr>
        <w:t>Guimarães</w:t>
      </w:r>
      <w:proofErr w:type="spellEnd"/>
      <w:r w:rsidRPr="00F16A3D">
        <w:rPr>
          <w:sz w:val="20"/>
          <w:szCs w:val="20"/>
          <w:lang w:val="en-US"/>
        </w:rPr>
        <w:t xml:space="preserve">, V.; </w:t>
      </w:r>
      <w:proofErr w:type="spellStart"/>
      <w:r w:rsidRPr="00F16A3D">
        <w:rPr>
          <w:sz w:val="20"/>
          <w:szCs w:val="20"/>
          <w:lang w:val="en-US"/>
        </w:rPr>
        <w:t>Rockenbach</w:t>
      </w:r>
      <w:proofErr w:type="spellEnd"/>
      <w:r w:rsidRPr="00F16A3D">
        <w:rPr>
          <w:sz w:val="20"/>
          <w:szCs w:val="20"/>
          <w:lang w:val="en-US"/>
        </w:rPr>
        <w:t xml:space="preserve"> </w:t>
      </w:r>
      <w:proofErr w:type="spellStart"/>
      <w:r w:rsidRPr="00F16A3D">
        <w:rPr>
          <w:sz w:val="20"/>
          <w:szCs w:val="20"/>
          <w:lang w:val="en-US"/>
        </w:rPr>
        <w:t>Tarouco</w:t>
      </w:r>
      <w:proofErr w:type="spellEnd"/>
      <w:r w:rsidRPr="00F16A3D">
        <w:rPr>
          <w:sz w:val="20"/>
          <w:szCs w:val="20"/>
          <w:lang w:val="en-US"/>
        </w:rPr>
        <w:t xml:space="preserve">, L. M. &amp; Granville, L. Z. (2016), 'Rich dynamic </w:t>
      </w:r>
      <w:proofErr w:type="spellStart"/>
      <w:r w:rsidRPr="00F16A3D">
        <w:rPr>
          <w:sz w:val="20"/>
          <w:szCs w:val="20"/>
          <w:lang w:val="en-US"/>
        </w:rPr>
        <w:t>mashments</w:t>
      </w:r>
      <w:proofErr w:type="spellEnd"/>
      <w:r w:rsidRPr="00F16A3D">
        <w:rPr>
          <w:sz w:val="20"/>
          <w:szCs w:val="20"/>
          <w:lang w:val="en-US"/>
        </w:rPr>
        <w:t xml:space="preserve">: An approach for network management based on </w:t>
      </w:r>
      <w:proofErr w:type="spellStart"/>
      <w:r w:rsidRPr="00F16A3D">
        <w:rPr>
          <w:sz w:val="20"/>
          <w:szCs w:val="20"/>
          <w:lang w:val="en-US"/>
        </w:rPr>
        <w:t>mashups</w:t>
      </w:r>
      <w:proofErr w:type="spellEnd"/>
      <w:r w:rsidRPr="00F16A3D">
        <w:rPr>
          <w:sz w:val="20"/>
          <w:szCs w:val="20"/>
          <w:lang w:val="en-US"/>
        </w:rPr>
        <w:t xml:space="preserve"> and situation management', </w:t>
      </w:r>
      <w:r w:rsidRPr="00F16A3D">
        <w:rPr>
          <w:i/>
          <w:sz w:val="20"/>
          <w:szCs w:val="20"/>
          <w:lang w:val="en-US"/>
        </w:rPr>
        <w:t xml:space="preserve">Computer </w:t>
      </w:r>
      <w:proofErr w:type="gramStart"/>
      <w:r w:rsidRPr="00F16A3D">
        <w:rPr>
          <w:i/>
          <w:sz w:val="20"/>
          <w:szCs w:val="20"/>
          <w:lang w:val="en-US"/>
        </w:rPr>
        <w:t xml:space="preserve">Networks </w:t>
      </w:r>
      <w:r w:rsidRPr="00F16A3D">
        <w:rPr>
          <w:sz w:val="20"/>
          <w:szCs w:val="20"/>
          <w:lang w:val="en-US"/>
        </w:rPr>
        <w:t xml:space="preserve"> </w:t>
      </w:r>
      <w:r w:rsidRPr="00F16A3D">
        <w:rPr>
          <w:b/>
          <w:sz w:val="20"/>
          <w:szCs w:val="20"/>
          <w:lang w:val="en-US"/>
        </w:rPr>
        <w:t>94</w:t>
      </w:r>
      <w:proofErr w:type="gramEnd"/>
      <w:r w:rsidRPr="00F16A3D">
        <w:rPr>
          <w:sz w:val="20"/>
          <w:szCs w:val="20"/>
          <w:lang w:val="en-US"/>
        </w:rPr>
        <w:t>, 285 - 306.</w:t>
      </w:r>
    </w:p>
    <w:p w:rsidR="00F16A3D" w:rsidRPr="008B22F8" w:rsidRDefault="00F16A3D" w:rsidP="008B22F8">
      <w:pPr>
        <w:spacing w:after="120"/>
        <w:jc w:val="both"/>
        <w:rPr>
          <w:sz w:val="20"/>
          <w:szCs w:val="20"/>
          <w:lang w:val="en-US"/>
        </w:rPr>
      </w:pPr>
      <w:proofErr w:type="spellStart"/>
      <w:proofErr w:type="gramStart"/>
      <w:r w:rsidRPr="00F16A3D">
        <w:rPr>
          <w:sz w:val="20"/>
          <w:szCs w:val="20"/>
          <w:lang w:val="en-US"/>
        </w:rPr>
        <w:t>Casado</w:t>
      </w:r>
      <w:proofErr w:type="spellEnd"/>
      <w:r w:rsidRPr="00F16A3D">
        <w:rPr>
          <w:sz w:val="20"/>
          <w:szCs w:val="20"/>
          <w:lang w:val="en-US"/>
        </w:rPr>
        <w:t xml:space="preserve">, M.; Foster, N. &amp; </w:t>
      </w:r>
      <w:proofErr w:type="spellStart"/>
      <w:r w:rsidRPr="00F16A3D">
        <w:rPr>
          <w:sz w:val="20"/>
          <w:szCs w:val="20"/>
          <w:lang w:val="en-US"/>
        </w:rPr>
        <w:t>Guha</w:t>
      </w:r>
      <w:proofErr w:type="spellEnd"/>
      <w:r w:rsidRPr="00F16A3D">
        <w:rPr>
          <w:sz w:val="20"/>
          <w:szCs w:val="20"/>
          <w:lang w:val="en-US"/>
        </w:rPr>
        <w:t xml:space="preserve">, A. (2014), 'Abstractions for Software-defined Networks', </w:t>
      </w:r>
      <w:proofErr w:type="spellStart"/>
      <w:r w:rsidRPr="00F16A3D">
        <w:rPr>
          <w:i/>
          <w:sz w:val="20"/>
          <w:szCs w:val="20"/>
          <w:lang w:val="en-US"/>
        </w:rPr>
        <w:t>Commun</w:t>
      </w:r>
      <w:proofErr w:type="spellEnd"/>
      <w:r w:rsidRPr="00F16A3D">
        <w:rPr>
          <w:i/>
          <w:sz w:val="20"/>
          <w:szCs w:val="20"/>
          <w:lang w:val="en-US"/>
        </w:rPr>
        <w:t>.</w:t>
      </w:r>
      <w:proofErr w:type="gramEnd"/>
      <w:r w:rsidRPr="00F16A3D">
        <w:rPr>
          <w:i/>
          <w:sz w:val="20"/>
          <w:szCs w:val="20"/>
          <w:lang w:val="en-US"/>
        </w:rPr>
        <w:t xml:space="preserve"> </w:t>
      </w:r>
      <w:r w:rsidRPr="008B22F8">
        <w:rPr>
          <w:i/>
          <w:sz w:val="20"/>
          <w:szCs w:val="20"/>
          <w:lang w:val="en-US"/>
        </w:rPr>
        <w:t>ACM</w:t>
      </w:r>
      <w:r w:rsidRPr="008B22F8">
        <w:rPr>
          <w:sz w:val="20"/>
          <w:szCs w:val="20"/>
          <w:lang w:val="en-US"/>
        </w:rPr>
        <w:t xml:space="preserve"> </w:t>
      </w:r>
      <w:r w:rsidRPr="008B22F8">
        <w:rPr>
          <w:b/>
          <w:sz w:val="20"/>
          <w:szCs w:val="20"/>
          <w:lang w:val="en-US"/>
        </w:rPr>
        <w:t>57</w:t>
      </w:r>
      <w:r w:rsidRPr="008B22F8">
        <w:rPr>
          <w:sz w:val="20"/>
          <w:szCs w:val="20"/>
          <w:lang w:val="en-US"/>
        </w:rPr>
        <w:t>(10), 86--95.</w:t>
      </w:r>
    </w:p>
    <w:p w:rsidR="00F16A3D" w:rsidRPr="008B22F8" w:rsidRDefault="00F16A3D" w:rsidP="008B22F8">
      <w:pPr>
        <w:spacing w:after="120"/>
        <w:jc w:val="both"/>
        <w:rPr>
          <w:sz w:val="20"/>
          <w:szCs w:val="20"/>
          <w:lang w:val="en-US"/>
        </w:rPr>
      </w:pPr>
      <w:proofErr w:type="spellStart"/>
      <w:r w:rsidRPr="00F16A3D">
        <w:rPr>
          <w:sz w:val="20"/>
          <w:szCs w:val="20"/>
          <w:lang w:val="en-US"/>
        </w:rPr>
        <w:t>Efremova</w:t>
      </w:r>
      <w:proofErr w:type="spellEnd"/>
      <w:r w:rsidRPr="00F16A3D">
        <w:rPr>
          <w:sz w:val="20"/>
          <w:szCs w:val="20"/>
          <w:lang w:val="en-US"/>
        </w:rPr>
        <w:t xml:space="preserve">, L. &amp; </w:t>
      </w:r>
      <w:proofErr w:type="spellStart"/>
      <w:r w:rsidRPr="00F16A3D">
        <w:rPr>
          <w:sz w:val="20"/>
          <w:szCs w:val="20"/>
          <w:lang w:val="en-US"/>
        </w:rPr>
        <w:t>Andrushko</w:t>
      </w:r>
      <w:proofErr w:type="spellEnd"/>
      <w:r w:rsidRPr="00F16A3D">
        <w:rPr>
          <w:sz w:val="20"/>
          <w:szCs w:val="20"/>
          <w:lang w:val="en-US"/>
        </w:rPr>
        <w:t xml:space="preserve">, D. (2015), 'What's in </w:t>
      </w:r>
      <w:proofErr w:type="spellStart"/>
      <w:r w:rsidRPr="00F16A3D">
        <w:rPr>
          <w:sz w:val="20"/>
          <w:szCs w:val="20"/>
          <w:lang w:val="en-US"/>
        </w:rPr>
        <w:t>OpenDaylight</w:t>
      </w:r>
      <w:proofErr w:type="spellEnd"/>
      <w:r w:rsidRPr="00F16A3D">
        <w:rPr>
          <w:sz w:val="20"/>
          <w:szCs w:val="20"/>
          <w:lang w:val="en-US"/>
        </w:rPr>
        <w:t>?</w:t>
      </w:r>
      <w:proofErr w:type="gramStart"/>
      <w:r w:rsidRPr="00F16A3D">
        <w:rPr>
          <w:sz w:val="20"/>
          <w:szCs w:val="20"/>
          <w:lang w:val="en-US"/>
        </w:rPr>
        <w:t>',</w:t>
      </w:r>
      <w:proofErr w:type="gramEnd"/>
      <w:r w:rsidRPr="00F16A3D">
        <w:rPr>
          <w:sz w:val="20"/>
          <w:szCs w:val="20"/>
          <w:lang w:val="en-US"/>
        </w:rPr>
        <w:t xml:space="preserve"> [Online]. </w:t>
      </w:r>
      <w:r w:rsidRPr="008B22F8">
        <w:rPr>
          <w:sz w:val="20"/>
          <w:szCs w:val="20"/>
          <w:lang w:val="en-US"/>
        </w:rPr>
        <w:t>Available: https://www.mirantis.com/blog/whats-opendaylight/.</w:t>
      </w:r>
    </w:p>
    <w:p w:rsidR="00F16A3D" w:rsidRPr="00F16A3D" w:rsidRDefault="00F16A3D" w:rsidP="008B22F8">
      <w:pPr>
        <w:spacing w:after="120"/>
        <w:jc w:val="both"/>
        <w:rPr>
          <w:sz w:val="20"/>
          <w:szCs w:val="20"/>
          <w:lang w:val="en-US"/>
        </w:rPr>
      </w:pPr>
      <w:r w:rsidRPr="00F16A3D">
        <w:rPr>
          <w:sz w:val="20"/>
          <w:szCs w:val="20"/>
          <w:lang w:val="en-US"/>
        </w:rPr>
        <w:t xml:space="preserve">Estrada-Solano, F.; Ordonez, A.; Granville, L. Z. &amp; </w:t>
      </w:r>
      <w:proofErr w:type="spellStart"/>
      <w:r w:rsidRPr="00F16A3D">
        <w:rPr>
          <w:sz w:val="20"/>
          <w:szCs w:val="20"/>
          <w:lang w:val="en-US"/>
        </w:rPr>
        <w:t>Caicedo</w:t>
      </w:r>
      <w:proofErr w:type="spellEnd"/>
      <w:r w:rsidRPr="00F16A3D">
        <w:rPr>
          <w:sz w:val="20"/>
          <w:szCs w:val="20"/>
          <w:lang w:val="en-US"/>
        </w:rPr>
        <w:t xml:space="preserve"> </w:t>
      </w:r>
      <w:proofErr w:type="spellStart"/>
      <w:r w:rsidRPr="00F16A3D">
        <w:rPr>
          <w:sz w:val="20"/>
          <w:szCs w:val="20"/>
          <w:lang w:val="en-US"/>
        </w:rPr>
        <w:t>Rendon</w:t>
      </w:r>
      <w:proofErr w:type="spellEnd"/>
      <w:r w:rsidRPr="00F16A3D">
        <w:rPr>
          <w:sz w:val="20"/>
          <w:szCs w:val="20"/>
          <w:lang w:val="en-US"/>
        </w:rPr>
        <w:t xml:space="preserve">, O. M. (2016), 'A CIM-based Information Model for Heterogeneous SDN Management', </w:t>
      </w:r>
      <w:r w:rsidRPr="00F16A3D">
        <w:rPr>
          <w:i/>
          <w:sz w:val="20"/>
          <w:szCs w:val="20"/>
          <w:lang w:val="en-US"/>
        </w:rPr>
        <w:t xml:space="preserve">Computer </w:t>
      </w:r>
      <w:proofErr w:type="gramStart"/>
      <w:r w:rsidRPr="00F16A3D">
        <w:rPr>
          <w:i/>
          <w:sz w:val="20"/>
          <w:szCs w:val="20"/>
          <w:lang w:val="en-US"/>
        </w:rPr>
        <w:t>Communications</w:t>
      </w:r>
      <w:r w:rsidRPr="00F16A3D">
        <w:rPr>
          <w:sz w:val="20"/>
          <w:szCs w:val="20"/>
          <w:lang w:val="en-US"/>
        </w:rPr>
        <w:t xml:space="preserve"> ,</w:t>
      </w:r>
      <w:proofErr w:type="gramEnd"/>
      <w:r w:rsidRPr="00F16A3D">
        <w:rPr>
          <w:sz w:val="20"/>
          <w:szCs w:val="20"/>
          <w:lang w:val="en-US"/>
        </w:rPr>
        <w:t xml:space="preserve"> Submitted to Computer Communications.</w:t>
      </w:r>
    </w:p>
    <w:p w:rsidR="00F16A3D" w:rsidRPr="00F16A3D" w:rsidRDefault="00F16A3D" w:rsidP="008B22F8">
      <w:pPr>
        <w:spacing w:after="120"/>
        <w:jc w:val="both"/>
        <w:rPr>
          <w:sz w:val="20"/>
          <w:szCs w:val="20"/>
          <w:lang w:val="en-US"/>
        </w:rPr>
      </w:pPr>
      <w:proofErr w:type="spellStart"/>
      <w:r w:rsidRPr="00F16A3D">
        <w:rPr>
          <w:sz w:val="20"/>
          <w:szCs w:val="20"/>
          <w:lang w:val="en-US"/>
        </w:rPr>
        <w:t>Feamster</w:t>
      </w:r>
      <w:proofErr w:type="spellEnd"/>
      <w:r w:rsidRPr="00F16A3D">
        <w:rPr>
          <w:sz w:val="20"/>
          <w:szCs w:val="20"/>
          <w:lang w:val="en-US"/>
        </w:rPr>
        <w:t xml:space="preserve">, N.; Rexford, J. &amp; </w:t>
      </w:r>
      <w:proofErr w:type="spellStart"/>
      <w:r w:rsidRPr="00F16A3D">
        <w:rPr>
          <w:sz w:val="20"/>
          <w:szCs w:val="20"/>
          <w:lang w:val="en-US"/>
        </w:rPr>
        <w:t>Zegura</w:t>
      </w:r>
      <w:proofErr w:type="spellEnd"/>
      <w:r w:rsidRPr="00F16A3D">
        <w:rPr>
          <w:sz w:val="20"/>
          <w:szCs w:val="20"/>
          <w:lang w:val="en-US"/>
        </w:rPr>
        <w:t xml:space="preserve">, E. (2013), 'The Road to SDN', </w:t>
      </w:r>
      <w:r w:rsidRPr="00F16A3D">
        <w:rPr>
          <w:i/>
          <w:sz w:val="20"/>
          <w:szCs w:val="20"/>
          <w:lang w:val="en-US"/>
        </w:rPr>
        <w:t>Queue</w:t>
      </w:r>
      <w:r w:rsidRPr="00F16A3D">
        <w:rPr>
          <w:sz w:val="20"/>
          <w:szCs w:val="20"/>
          <w:lang w:val="en-US"/>
        </w:rPr>
        <w:t xml:space="preserve"> </w:t>
      </w:r>
      <w:r w:rsidRPr="00F16A3D">
        <w:rPr>
          <w:b/>
          <w:sz w:val="20"/>
          <w:szCs w:val="20"/>
          <w:lang w:val="en-US"/>
        </w:rPr>
        <w:t>11</w:t>
      </w:r>
      <w:r w:rsidRPr="00F16A3D">
        <w:rPr>
          <w:sz w:val="20"/>
          <w:szCs w:val="20"/>
          <w:lang w:val="en-US"/>
        </w:rPr>
        <w:t>(12), 20:20--20:40.</w:t>
      </w:r>
    </w:p>
    <w:p w:rsidR="00F16A3D" w:rsidRPr="00F16A3D" w:rsidRDefault="00F16A3D" w:rsidP="008B22F8">
      <w:pPr>
        <w:spacing w:after="120"/>
        <w:jc w:val="both"/>
        <w:rPr>
          <w:sz w:val="20"/>
          <w:szCs w:val="20"/>
          <w:lang w:val="en-US"/>
        </w:rPr>
      </w:pPr>
      <w:proofErr w:type="spellStart"/>
      <w:r w:rsidRPr="00F16A3D">
        <w:rPr>
          <w:sz w:val="20"/>
          <w:szCs w:val="20"/>
          <w:lang w:val="en-US"/>
        </w:rPr>
        <w:t>Gandomi</w:t>
      </w:r>
      <w:proofErr w:type="spellEnd"/>
      <w:r w:rsidRPr="00F16A3D">
        <w:rPr>
          <w:sz w:val="20"/>
          <w:szCs w:val="20"/>
          <w:lang w:val="en-US"/>
        </w:rPr>
        <w:t xml:space="preserve">, A. &amp; </w:t>
      </w:r>
      <w:proofErr w:type="spellStart"/>
      <w:r w:rsidRPr="00F16A3D">
        <w:rPr>
          <w:sz w:val="20"/>
          <w:szCs w:val="20"/>
          <w:lang w:val="en-US"/>
        </w:rPr>
        <w:t>Haider</w:t>
      </w:r>
      <w:proofErr w:type="spellEnd"/>
      <w:r w:rsidRPr="00F16A3D">
        <w:rPr>
          <w:sz w:val="20"/>
          <w:szCs w:val="20"/>
          <w:lang w:val="en-US"/>
        </w:rPr>
        <w:t xml:space="preserve">, M. (2015), 'Beyond the hype: Big data concepts, methods, and analytics ', </w:t>
      </w:r>
      <w:r w:rsidRPr="00F16A3D">
        <w:rPr>
          <w:i/>
          <w:sz w:val="20"/>
          <w:szCs w:val="20"/>
          <w:lang w:val="en-US"/>
        </w:rPr>
        <w:t xml:space="preserve">International Journal of Information </w:t>
      </w:r>
      <w:proofErr w:type="gramStart"/>
      <w:r w:rsidRPr="00F16A3D">
        <w:rPr>
          <w:i/>
          <w:sz w:val="20"/>
          <w:szCs w:val="20"/>
          <w:lang w:val="en-US"/>
        </w:rPr>
        <w:t xml:space="preserve">Management </w:t>
      </w:r>
      <w:r w:rsidRPr="00F16A3D">
        <w:rPr>
          <w:sz w:val="20"/>
          <w:szCs w:val="20"/>
          <w:lang w:val="en-US"/>
        </w:rPr>
        <w:t xml:space="preserve"> </w:t>
      </w:r>
      <w:r w:rsidRPr="00F16A3D">
        <w:rPr>
          <w:b/>
          <w:sz w:val="20"/>
          <w:szCs w:val="20"/>
          <w:lang w:val="en-US"/>
        </w:rPr>
        <w:t>35</w:t>
      </w:r>
      <w:proofErr w:type="gramEnd"/>
      <w:r w:rsidRPr="00F16A3D">
        <w:rPr>
          <w:sz w:val="20"/>
          <w:szCs w:val="20"/>
          <w:lang w:val="en-US"/>
        </w:rPr>
        <w:t>(2), 137 - 144.</w:t>
      </w:r>
    </w:p>
    <w:p w:rsidR="00F16A3D" w:rsidRPr="00F16A3D" w:rsidRDefault="00F16A3D" w:rsidP="008B22F8">
      <w:pPr>
        <w:spacing w:after="120"/>
        <w:jc w:val="both"/>
        <w:rPr>
          <w:sz w:val="20"/>
          <w:szCs w:val="20"/>
          <w:lang w:val="en-US"/>
        </w:rPr>
      </w:pPr>
      <w:r w:rsidRPr="00F16A3D">
        <w:rPr>
          <w:sz w:val="20"/>
          <w:szCs w:val="20"/>
          <w:lang w:val="en-US"/>
        </w:rPr>
        <w:t xml:space="preserve">Jiang, </w:t>
      </w:r>
      <w:proofErr w:type="spellStart"/>
      <w:r w:rsidRPr="00F16A3D">
        <w:rPr>
          <w:sz w:val="20"/>
          <w:szCs w:val="20"/>
          <w:lang w:val="en-US"/>
        </w:rPr>
        <w:t>J.Aggarwal</w:t>
      </w:r>
      <w:proofErr w:type="spellEnd"/>
      <w:r w:rsidRPr="00F16A3D">
        <w:rPr>
          <w:sz w:val="20"/>
          <w:szCs w:val="20"/>
          <w:lang w:val="en-US"/>
        </w:rPr>
        <w:t xml:space="preserve">, C. C. &amp; </w:t>
      </w:r>
      <w:proofErr w:type="spellStart"/>
      <w:r w:rsidRPr="00F16A3D">
        <w:rPr>
          <w:sz w:val="20"/>
          <w:szCs w:val="20"/>
          <w:lang w:val="en-US"/>
        </w:rPr>
        <w:t>Zhai</w:t>
      </w:r>
      <w:proofErr w:type="spellEnd"/>
      <w:r w:rsidRPr="00F16A3D">
        <w:rPr>
          <w:sz w:val="20"/>
          <w:szCs w:val="20"/>
          <w:lang w:val="en-US"/>
        </w:rPr>
        <w:t xml:space="preserve">, C., ed.,  (2012), </w:t>
      </w:r>
      <w:r w:rsidRPr="00F16A3D">
        <w:rPr>
          <w:i/>
          <w:sz w:val="20"/>
          <w:szCs w:val="20"/>
          <w:lang w:val="en-US"/>
        </w:rPr>
        <w:t>Mining Text Data</w:t>
      </w:r>
      <w:r w:rsidRPr="00F16A3D">
        <w:rPr>
          <w:sz w:val="20"/>
          <w:szCs w:val="20"/>
          <w:lang w:val="en-US"/>
        </w:rPr>
        <w:t>, Springer US, Boston, MA, chapter Information Extraction from Text, pp. 11--41.</w:t>
      </w:r>
    </w:p>
    <w:p w:rsidR="00F16A3D" w:rsidRPr="00F16A3D" w:rsidRDefault="00F16A3D" w:rsidP="008B22F8">
      <w:pPr>
        <w:spacing w:after="120"/>
        <w:jc w:val="both"/>
        <w:rPr>
          <w:sz w:val="20"/>
          <w:szCs w:val="20"/>
          <w:lang w:val="en-US"/>
        </w:rPr>
      </w:pPr>
      <w:proofErr w:type="gramStart"/>
      <w:r w:rsidRPr="00F16A3D">
        <w:rPr>
          <w:sz w:val="20"/>
          <w:szCs w:val="20"/>
          <w:lang w:val="en-US"/>
        </w:rPr>
        <w:t xml:space="preserve">Kim, H. &amp; </w:t>
      </w:r>
      <w:proofErr w:type="spellStart"/>
      <w:r w:rsidRPr="00F16A3D">
        <w:rPr>
          <w:sz w:val="20"/>
          <w:szCs w:val="20"/>
          <w:lang w:val="en-US"/>
        </w:rPr>
        <w:t>Feamster</w:t>
      </w:r>
      <w:proofErr w:type="spellEnd"/>
      <w:r w:rsidRPr="00F16A3D">
        <w:rPr>
          <w:sz w:val="20"/>
          <w:szCs w:val="20"/>
          <w:lang w:val="en-US"/>
        </w:rPr>
        <w:t xml:space="preserve">, N. (2013), 'Improving network management with software defined networking', </w:t>
      </w:r>
      <w:r w:rsidRPr="00F16A3D">
        <w:rPr>
          <w:i/>
          <w:sz w:val="20"/>
          <w:szCs w:val="20"/>
          <w:lang w:val="en-US"/>
        </w:rPr>
        <w:t>Communications Magazine, IEEE</w:t>
      </w:r>
      <w:r w:rsidRPr="00F16A3D">
        <w:rPr>
          <w:sz w:val="20"/>
          <w:szCs w:val="20"/>
          <w:lang w:val="en-US"/>
        </w:rPr>
        <w:t xml:space="preserve"> </w:t>
      </w:r>
      <w:r w:rsidRPr="00F16A3D">
        <w:rPr>
          <w:b/>
          <w:sz w:val="20"/>
          <w:szCs w:val="20"/>
          <w:lang w:val="en-US"/>
        </w:rPr>
        <w:t>51</w:t>
      </w:r>
      <w:r w:rsidRPr="00F16A3D">
        <w:rPr>
          <w:sz w:val="20"/>
          <w:szCs w:val="20"/>
          <w:lang w:val="en-US"/>
        </w:rPr>
        <w:t>(2), 114-119.</w:t>
      </w:r>
      <w:proofErr w:type="gramEnd"/>
    </w:p>
    <w:p w:rsidR="00F16A3D" w:rsidRPr="00F16A3D" w:rsidRDefault="00F16A3D" w:rsidP="008B22F8">
      <w:pPr>
        <w:spacing w:after="120"/>
        <w:jc w:val="both"/>
        <w:rPr>
          <w:sz w:val="20"/>
          <w:szCs w:val="20"/>
          <w:lang w:val="en-US"/>
        </w:rPr>
      </w:pPr>
      <w:proofErr w:type="spellStart"/>
      <w:r w:rsidRPr="00F16A3D">
        <w:rPr>
          <w:sz w:val="20"/>
          <w:szCs w:val="20"/>
          <w:lang w:val="en-US"/>
        </w:rPr>
        <w:lastRenderedPageBreak/>
        <w:t>Kiran</w:t>
      </w:r>
      <w:proofErr w:type="spellEnd"/>
      <w:r w:rsidRPr="00F16A3D">
        <w:rPr>
          <w:sz w:val="20"/>
          <w:szCs w:val="20"/>
          <w:lang w:val="en-US"/>
        </w:rPr>
        <w:t xml:space="preserve">, S. &amp; </w:t>
      </w:r>
      <w:proofErr w:type="spellStart"/>
      <w:r w:rsidRPr="00F16A3D">
        <w:rPr>
          <w:sz w:val="20"/>
          <w:szCs w:val="20"/>
          <w:lang w:val="en-US"/>
        </w:rPr>
        <w:t>Kinghorn</w:t>
      </w:r>
      <w:proofErr w:type="spellEnd"/>
      <w:r w:rsidRPr="00F16A3D">
        <w:rPr>
          <w:sz w:val="20"/>
          <w:szCs w:val="20"/>
          <w:lang w:val="en-US"/>
        </w:rPr>
        <w:t>, G. (2015), 'Cisco Open Network Environment: Bring the Network Closer to Applications'(C11-728045-03), Technical report, Cisco.</w:t>
      </w:r>
    </w:p>
    <w:p w:rsidR="00F16A3D" w:rsidRPr="00F16A3D" w:rsidRDefault="00F16A3D" w:rsidP="008B22F8">
      <w:pPr>
        <w:spacing w:after="120"/>
        <w:jc w:val="both"/>
        <w:rPr>
          <w:sz w:val="20"/>
          <w:szCs w:val="20"/>
          <w:lang w:val="en-US"/>
        </w:rPr>
      </w:pPr>
      <w:proofErr w:type="spellStart"/>
      <w:r w:rsidRPr="00F16A3D">
        <w:rPr>
          <w:sz w:val="20"/>
          <w:szCs w:val="20"/>
          <w:lang w:val="en-US"/>
        </w:rPr>
        <w:t>Kitchenham</w:t>
      </w:r>
      <w:proofErr w:type="spellEnd"/>
      <w:r w:rsidRPr="00F16A3D">
        <w:rPr>
          <w:sz w:val="20"/>
          <w:szCs w:val="20"/>
          <w:lang w:val="en-US"/>
        </w:rPr>
        <w:t xml:space="preserve">, B.; Pearl Brereton, O.; </w:t>
      </w:r>
      <w:proofErr w:type="spellStart"/>
      <w:r w:rsidRPr="00F16A3D">
        <w:rPr>
          <w:sz w:val="20"/>
          <w:szCs w:val="20"/>
          <w:lang w:val="en-US"/>
        </w:rPr>
        <w:t>Budgen</w:t>
      </w:r>
      <w:proofErr w:type="spellEnd"/>
      <w:r w:rsidRPr="00F16A3D">
        <w:rPr>
          <w:sz w:val="20"/>
          <w:szCs w:val="20"/>
          <w:lang w:val="en-US"/>
        </w:rPr>
        <w:t xml:space="preserve">, D.; Turner, M.; Bailey, J. &amp; Linkman, S. (2009), 'Systematic literature reviews in software engineering – A systematic literature review', </w:t>
      </w:r>
      <w:r w:rsidRPr="00F16A3D">
        <w:rPr>
          <w:i/>
          <w:sz w:val="20"/>
          <w:szCs w:val="20"/>
          <w:lang w:val="en-US"/>
        </w:rPr>
        <w:t>Information and Software Technology</w:t>
      </w:r>
      <w:r w:rsidRPr="00F16A3D">
        <w:rPr>
          <w:sz w:val="20"/>
          <w:szCs w:val="20"/>
          <w:lang w:val="en-US"/>
        </w:rPr>
        <w:t xml:space="preserve"> </w:t>
      </w:r>
      <w:r w:rsidRPr="00F16A3D">
        <w:rPr>
          <w:b/>
          <w:sz w:val="20"/>
          <w:szCs w:val="20"/>
          <w:lang w:val="en-US"/>
        </w:rPr>
        <w:t>51</w:t>
      </w:r>
      <w:r w:rsidRPr="00F16A3D">
        <w:rPr>
          <w:sz w:val="20"/>
          <w:szCs w:val="20"/>
          <w:lang w:val="en-US"/>
        </w:rPr>
        <w:t>(1), 7--15.</w:t>
      </w:r>
    </w:p>
    <w:p w:rsidR="00F16A3D" w:rsidRPr="00F16A3D" w:rsidRDefault="00F16A3D" w:rsidP="008B22F8">
      <w:pPr>
        <w:spacing w:after="120"/>
        <w:jc w:val="both"/>
        <w:rPr>
          <w:sz w:val="20"/>
          <w:szCs w:val="20"/>
          <w:lang w:val="en-US"/>
        </w:rPr>
      </w:pPr>
      <w:proofErr w:type="spellStart"/>
      <w:r w:rsidRPr="00F16A3D">
        <w:rPr>
          <w:sz w:val="20"/>
          <w:szCs w:val="20"/>
          <w:lang w:val="en-US"/>
        </w:rPr>
        <w:t>Kreutz</w:t>
      </w:r>
      <w:proofErr w:type="spellEnd"/>
      <w:r w:rsidRPr="00F16A3D">
        <w:rPr>
          <w:sz w:val="20"/>
          <w:szCs w:val="20"/>
          <w:lang w:val="en-US"/>
        </w:rPr>
        <w:t xml:space="preserve">, D.; Ramos, F. M. V.; </w:t>
      </w:r>
      <w:proofErr w:type="spellStart"/>
      <w:r w:rsidRPr="00F16A3D">
        <w:rPr>
          <w:sz w:val="20"/>
          <w:szCs w:val="20"/>
          <w:lang w:val="en-US"/>
        </w:rPr>
        <w:t>Esteves</w:t>
      </w:r>
      <w:proofErr w:type="spellEnd"/>
      <w:r w:rsidRPr="00F16A3D">
        <w:rPr>
          <w:sz w:val="20"/>
          <w:szCs w:val="20"/>
          <w:lang w:val="en-US"/>
        </w:rPr>
        <w:t xml:space="preserve"> </w:t>
      </w:r>
      <w:proofErr w:type="spellStart"/>
      <w:r w:rsidRPr="00F16A3D">
        <w:rPr>
          <w:sz w:val="20"/>
          <w:szCs w:val="20"/>
          <w:lang w:val="en-US"/>
        </w:rPr>
        <w:t>Verissimo</w:t>
      </w:r>
      <w:proofErr w:type="spellEnd"/>
      <w:r w:rsidRPr="00F16A3D">
        <w:rPr>
          <w:sz w:val="20"/>
          <w:szCs w:val="20"/>
          <w:lang w:val="en-US"/>
        </w:rPr>
        <w:t xml:space="preserve">, P.; </w:t>
      </w:r>
      <w:proofErr w:type="spellStart"/>
      <w:r w:rsidRPr="00F16A3D">
        <w:rPr>
          <w:sz w:val="20"/>
          <w:szCs w:val="20"/>
          <w:lang w:val="en-US"/>
        </w:rPr>
        <w:t>Esteve</w:t>
      </w:r>
      <w:proofErr w:type="spellEnd"/>
      <w:r w:rsidRPr="00F16A3D">
        <w:rPr>
          <w:sz w:val="20"/>
          <w:szCs w:val="20"/>
          <w:lang w:val="en-US"/>
        </w:rPr>
        <w:t xml:space="preserve"> Rothenberg, C.; </w:t>
      </w:r>
      <w:proofErr w:type="spellStart"/>
      <w:r w:rsidRPr="00F16A3D">
        <w:rPr>
          <w:sz w:val="20"/>
          <w:szCs w:val="20"/>
          <w:lang w:val="en-US"/>
        </w:rPr>
        <w:t>Azodolmolky</w:t>
      </w:r>
      <w:proofErr w:type="spellEnd"/>
      <w:r w:rsidRPr="00F16A3D">
        <w:rPr>
          <w:sz w:val="20"/>
          <w:szCs w:val="20"/>
          <w:lang w:val="en-US"/>
        </w:rPr>
        <w:t xml:space="preserve">, S. &amp; </w:t>
      </w:r>
      <w:proofErr w:type="spellStart"/>
      <w:r w:rsidRPr="00F16A3D">
        <w:rPr>
          <w:sz w:val="20"/>
          <w:szCs w:val="20"/>
          <w:lang w:val="en-US"/>
        </w:rPr>
        <w:t>Uhlig</w:t>
      </w:r>
      <w:proofErr w:type="spellEnd"/>
      <w:r w:rsidRPr="00F16A3D">
        <w:rPr>
          <w:sz w:val="20"/>
          <w:szCs w:val="20"/>
          <w:lang w:val="en-US"/>
        </w:rPr>
        <w:t xml:space="preserve">, S. (2015), 'Software-Defined Networking: A Comprehensive Survey', </w:t>
      </w:r>
      <w:r w:rsidRPr="00F16A3D">
        <w:rPr>
          <w:i/>
          <w:sz w:val="20"/>
          <w:szCs w:val="20"/>
          <w:lang w:val="en-US"/>
        </w:rPr>
        <w:t>Proceedings of the IEEE</w:t>
      </w:r>
      <w:r w:rsidRPr="00F16A3D">
        <w:rPr>
          <w:sz w:val="20"/>
          <w:szCs w:val="20"/>
          <w:lang w:val="en-US"/>
        </w:rPr>
        <w:t xml:space="preserve"> </w:t>
      </w:r>
      <w:r w:rsidRPr="00F16A3D">
        <w:rPr>
          <w:b/>
          <w:sz w:val="20"/>
          <w:szCs w:val="20"/>
          <w:lang w:val="en-US"/>
        </w:rPr>
        <w:t>103</w:t>
      </w:r>
      <w:r w:rsidRPr="00F16A3D">
        <w:rPr>
          <w:sz w:val="20"/>
          <w:szCs w:val="20"/>
          <w:lang w:val="en-US"/>
        </w:rPr>
        <w:t>(1), 14--76.</w:t>
      </w:r>
    </w:p>
    <w:p w:rsidR="00F16A3D" w:rsidRPr="008B22F8" w:rsidRDefault="00F16A3D" w:rsidP="008B22F8">
      <w:pPr>
        <w:spacing w:after="120"/>
        <w:jc w:val="both"/>
        <w:rPr>
          <w:sz w:val="20"/>
          <w:szCs w:val="20"/>
          <w:lang w:val="en-US"/>
        </w:rPr>
      </w:pPr>
      <w:proofErr w:type="spellStart"/>
      <w:r w:rsidRPr="00F16A3D">
        <w:rPr>
          <w:sz w:val="20"/>
          <w:szCs w:val="20"/>
          <w:lang w:val="en-US"/>
        </w:rPr>
        <w:t>Labrinidis</w:t>
      </w:r>
      <w:proofErr w:type="spellEnd"/>
      <w:r w:rsidRPr="00F16A3D">
        <w:rPr>
          <w:sz w:val="20"/>
          <w:szCs w:val="20"/>
          <w:lang w:val="en-US"/>
        </w:rPr>
        <w:t xml:space="preserve">, A. &amp; </w:t>
      </w:r>
      <w:proofErr w:type="spellStart"/>
      <w:r w:rsidRPr="00F16A3D">
        <w:rPr>
          <w:sz w:val="20"/>
          <w:szCs w:val="20"/>
          <w:lang w:val="en-US"/>
        </w:rPr>
        <w:t>Jagadish</w:t>
      </w:r>
      <w:proofErr w:type="spellEnd"/>
      <w:r w:rsidRPr="00F16A3D">
        <w:rPr>
          <w:sz w:val="20"/>
          <w:szCs w:val="20"/>
          <w:lang w:val="en-US"/>
        </w:rPr>
        <w:t xml:space="preserve">, H. V. (2012), 'Challenges and Opportunities with Big Data', </w:t>
      </w:r>
      <w:r w:rsidRPr="00F16A3D">
        <w:rPr>
          <w:i/>
          <w:sz w:val="20"/>
          <w:szCs w:val="20"/>
          <w:lang w:val="en-US"/>
        </w:rPr>
        <w:t xml:space="preserve">Proc. </w:t>
      </w:r>
      <w:r w:rsidRPr="008B22F8">
        <w:rPr>
          <w:i/>
          <w:sz w:val="20"/>
          <w:szCs w:val="20"/>
          <w:lang w:val="en-US"/>
        </w:rPr>
        <w:t>VLDB Endow.</w:t>
      </w:r>
      <w:r w:rsidRPr="008B22F8">
        <w:rPr>
          <w:sz w:val="20"/>
          <w:szCs w:val="20"/>
          <w:lang w:val="en-US"/>
        </w:rPr>
        <w:t xml:space="preserve"> </w:t>
      </w:r>
      <w:proofErr w:type="gramStart"/>
      <w:r w:rsidRPr="008B22F8">
        <w:rPr>
          <w:b/>
          <w:sz w:val="20"/>
          <w:szCs w:val="20"/>
          <w:lang w:val="en-US"/>
        </w:rPr>
        <w:t>5</w:t>
      </w:r>
      <w:r w:rsidRPr="008B22F8">
        <w:rPr>
          <w:sz w:val="20"/>
          <w:szCs w:val="20"/>
          <w:lang w:val="en-US"/>
        </w:rPr>
        <w:t>(12), 2032--2033.</w:t>
      </w:r>
      <w:proofErr w:type="gramEnd"/>
    </w:p>
    <w:p w:rsidR="00F16A3D" w:rsidRPr="00F16A3D" w:rsidRDefault="00F16A3D" w:rsidP="008B22F8">
      <w:pPr>
        <w:spacing w:after="120"/>
        <w:jc w:val="both"/>
        <w:rPr>
          <w:sz w:val="20"/>
          <w:szCs w:val="20"/>
          <w:lang w:val="en-US"/>
        </w:rPr>
      </w:pPr>
      <w:r w:rsidRPr="00F16A3D">
        <w:rPr>
          <w:sz w:val="20"/>
          <w:szCs w:val="20"/>
          <w:lang w:val="en-US"/>
        </w:rPr>
        <w:t>Laney, D. (2001), '3-D Data Management: Controlling Data Volume, Velocity and Variety'(949), Technical report, META Group.</w:t>
      </w:r>
    </w:p>
    <w:p w:rsidR="00F16A3D" w:rsidRPr="00F16A3D" w:rsidRDefault="00F16A3D" w:rsidP="008B22F8">
      <w:pPr>
        <w:spacing w:after="120"/>
        <w:jc w:val="both"/>
        <w:rPr>
          <w:sz w:val="20"/>
          <w:szCs w:val="20"/>
          <w:lang w:val="en-US"/>
        </w:rPr>
      </w:pPr>
      <w:r w:rsidRPr="00F16A3D">
        <w:rPr>
          <w:sz w:val="20"/>
          <w:szCs w:val="20"/>
          <w:lang w:val="en-US"/>
        </w:rPr>
        <w:t>Marr, B. (2014), 'Big Data: The 5 Vs Everyone Must Know', [Online]. Available: https://www.linkedin.com/pulse/20140306073407-64875646-big-data-the-5-vs-everyone-must-know.</w:t>
      </w:r>
    </w:p>
    <w:p w:rsidR="00F16A3D" w:rsidRPr="00F16A3D" w:rsidRDefault="00F16A3D" w:rsidP="008B22F8">
      <w:pPr>
        <w:spacing w:after="120"/>
        <w:jc w:val="both"/>
        <w:rPr>
          <w:sz w:val="20"/>
          <w:szCs w:val="20"/>
          <w:lang w:val="en-US"/>
        </w:rPr>
      </w:pPr>
      <w:r w:rsidRPr="00F16A3D">
        <w:rPr>
          <w:sz w:val="20"/>
          <w:szCs w:val="20"/>
          <w:lang w:val="en-US"/>
        </w:rPr>
        <w:t>Mayer-</w:t>
      </w:r>
      <w:proofErr w:type="spellStart"/>
      <w:r w:rsidRPr="00F16A3D">
        <w:rPr>
          <w:sz w:val="20"/>
          <w:szCs w:val="20"/>
          <w:lang w:val="en-US"/>
        </w:rPr>
        <w:t>Schönberger</w:t>
      </w:r>
      <w:proofErr w:type="spellEnd"/>
      <w:r w:rsidRPr="00F16A3D">
        <w:rPr>
          <w:sz w:val="20"/>
          <w:szCs w:val="20"/>
          <w:lang w:val="en-US"/>
        </w:rPr>
        <w:t xml:space="preserve">, V. &amp; </w:t>
      </w:r>
      <w:proofErr w:type="spellStart"/>
      <w:r w:rsidRPr="00F16A3D">
        <w:rPr>
          <w:sz w:val="20"/>
          <w:szCs w:val="20"/>
          <w:lang w:val="en-US"/>
        </w:rPr>
        <w:t>Cukier</w:t>
      </w:r>
      <w:proofErr w:type="spellEnd"/>
      <w:r w:rsidRPr="00F16A3D">
        <w:rPr>
          <w:sz w:val="20"/>
          <w:szCs w:val="20"/>
          <w:lang w:val="en-US"/>
        </w:rPr>
        <w:t xml:space="preserve">, K. (2013), </w:t>
      </w:r>
      <w:r w:rsidRPr="00F16A3D">
        <w:rPr>
          <w:i/>
          <w:sz w:val="20"/>
          <w:szCs w:val="20"/>
          <w:lang w:val="en-US"/>
        </w:rPr>
        <w:t>Big Data: A Revolution That Will Transform How We Live, Work, and Think</w:t>
      </w:r>
      <w:r w:rsidRPr="00F16A3D">
        <w:rPr>
          <w:sz w:val="20"/>
          <w:szCs w:val="20"/>
          <w:lang w:val="en-US"/>
        </w:rPr>
        <w:t xml:space="preserve">, </w:t>
      </w:r>
      <w:proofErr w:type="spellStart"/>
      <w:r w:rsidRPr="00F16A3D">
        <w:rPr>
          <w:sz w:val="20"/>
          <w:szCs w:val="20"/>
          <w:lang w:val="en-US"/>
        </w:rPr>
        <w:t>Eamon</w:t>
      </w:r>
      <w:proofErr w:type="spellEnd"/>
      <w:r w:rsidRPr="00F16A3D">
        <w:rPr>
          <w:sz w:val="20"/>
          <w:szCs w:val="20"/>
          <w:lang w:val="en-US"/>
        </w:rPr>
        <w:t xml:space="preserve"> Dolan/Houghton Mifflin Harcourt.</w:t>
      </w:r>
    </w:p>
    <w:p w:rsidR="00F16A3D" w:rsidRPr="00F16A3D" w:rsidRDefault="00F16A3D" w:rsidP="008B22F8">
      <w:pPr>
        <w:spacing w:after="120"/>
        <w:jc w:val="both"/>
        <w:rPr>
          <w:sz w:val="20"/>
          <w:szCs w:val="20"/>
          <w:lang w:val="en-US"/>
        </w:rPr>
      </w:pPr>
      <w:r w:rsidRPr="00F16A3D">
        <w:rPr>
          <w:sz w:val="20"/>
          <w:szCs w:val="20"/>
          <w:lang w:val="en-US"/>
        </w:rPr>
        <w:t xml:space="preserve">Nguyen, H. (2014), 'Data Science </w:t>
      </w:r>
      <w:proofErr w:type="spellStart"/>
      <w:r w:rsidRPr="00F16A3D">
        <w:rPr>
          <w:sz w:val="20"/>
          <w:szCs w:val="20"/>
          <w:lang w:val="en-US"/>
        </w:rPr>
        <w:t>vs</w:t>
      </w:r>
      <w:proofErr w:type="spellEnd"/>
      <w:r w:rsidRPr="00F16A3D">
        <w:rPr>
          <w:sz w:val="20"/>
          <w:szCs w:val="20"/>
          <w:lang w:val="en-US"/>
        </w:rPr>
        <w:t xml:space="preserve"> Data Engineering', [Online]. Available: http://insightdataengineering.com/blog/Data_Science_vs_Data_Engineering.html.</w:t>
      </w:r>
    </w:p>
    <w:p w:rsidR="00F16A3D" w:rsidRPr="00F16A3D" w:rsidRDefault="00F16A3D" w:rsidP="008B22F8">
      <w:pPr>
        <w:spacing w:after="120"/>
        <w:jc w:val="both"/>
        <w:rPr>
          <w:sz w:val="20"/>
          <w:szCs w:val="20"/>
          <w:lang w:val="en-US"/>
        </w:rPr>
      </w:pPr>
      <w:proofErr w:type="gramStart"/>
      <w:r w:rsidRPr="00F16A3D">
        <w:rPr>
          <w:sz w:val="20"/>
          <w:szCs w:val="20"/>
          <w:lang w:val="en-US"/>
        </w:rPr>
        <w:t>ONF (2014), 'SDN architecture v1.0'(TR-502), Technical report, Open Network Foundation.</w:t>
      </w:r>
      <w:proofErr w:type="gramEnd"/>
    </w:p>
    <w:p w:rsidR="00F16A3D" w:rsidRPr="00F16A3D" w:rsidRDefault="00F16A3D" w:rsidP="008B22F8">
      <w:pPr>
        <w:spacing w:after="120"/>
        <w:jc w:val="both"/>
        <w:rPr>
          <w:sz w:val="20"/>
          <w:szCs w:val="20"/>
          <w:lang w:val="en-US"/>
        </w:rPr>
      </w:pPr>
      <w:r w:rsidRPr="00F16A3D">
        <w:rPr>
          <w:sz w:val="20"/>
          <w:szCs w:val="20"/>
          <w:lang w:val="en-US"/>
        </w:rPr>
        <w:t>ONF (2012), 'Software-Defined Networking: The New Norm for Networks', Technical report, Open Network Foundation.</w:t>
      </w:r>
    </w:p>
    <w:p w:rsidR="00F16A3D" w:rsidRPr="00F16A3D" w:rsidRDefault="00F16A3D" w:rsidP="008B22F8">
      <w:pPr>
        <w:spacing w:after="120"/>
        <w:jc w:val="both"/>
        <w:rPr>
          <w:sz w:val="20"/>
          <w:szCs w:val="20"/>
          <w:lang w:val="en-US"/>
        </w:rPr>
      </w:pPr>
      <w:r w:rsidRPr="00F16A3D">
        <w:rPr>
          <w:sz w:val="20"/>
          <w:szCs w:val="20"/>
          <w:lang w:val="en-US"/>
        </w:rPr>
        <w:t xml:space="preserve">Oracle (2013), 'Ideas Economy: Finding Value in Big Data', </w:t>
      </w:r>
      <w:proofErr w:type="gramStart"/>
      <w:r w:rsidRPr="00F16A3D">
        <w:rPr>
          <w:i/>
          <w:sz w:val="20"/>
          <w:szCs w:val="20"/>
          <w:lang w:val="en-US"/>
        </w:rPr>
        <w:t>The</w:t>
      </w:r>
      <w:proofErr w:type="gramEnd"/>
      <w:r w:rsidRPr="00F16A3D">
        <w:rPr>
          <w:i/>
          <w:sz w:val="20"/>
          <w:szCs w:val="20"/>
          <w:lang w:val="en-US"/>
        </w:rPr>
        <w:t xml:space="preserve"> Economist</w:t>
      </w:r>
      <w:r w:rsidRPr="00F16A3D">
        <w:rPr>
          <w:sz w:val="20"/>
          <w:szCs w:val="20"/>
          <w:lang w:val="en-US"/>
        </w:rPr>
        <w:t>, 2--19.</w:t>
      </w:r>
    </w:p>
    <w:p w:rsidR="00F16A3D" w:rsidRPr="00F16A3D" w:rsidRDefault="00F16A3D" w:rsidP="008B22F8">
      <w:pPr>
        <w:spacing w:after="120"/>
        <w:jc w:val="both"/>
        <w:rPr>
          <w:sz w:val="20"/>
          <w:szCs w:val="20"/>
          <w:lang w:val="en-US"/>
        </w:rPr>
      </w:pPr>
      <w:proofErr w:type="spellStart"/>
      <w:proofErr w:type="gramStart"/>
      <w:r w:rsidRPr="00F16A3D">
        <w:rPr>
          <w:sz w:val="20"/>
          <w:szCs w:val="20"/>
          <w:lang w:val="en-US"/>
        </w:rPr>
        <w:t>Otoshi</w:t>
      </w:r>
      <w:proofErr w:type="spellEnd"/>
      <w:r w:rsidRPr="00F16A3D">
        <w:rPr>
          <w:sz w:val="20"/>
          <w:szCs w:val="20"/>
          <w:lang w:val="en-US"/>
        </w:rPr>
        <w:t xml:space="preserve">, T.; </w:t>
      </w:r>
      <w:proofErr w:type="spellStart"/>
      <w:r w:rsidRPr="00F16A3D">
        <w:rPr>
          <w:sz w:val="20"/>
          <w:szCs w:val="20"/>
          <w:lang w:val="en-US"/>
        </w:rPr>
        <w:t>Ohsita</w:t>
      </w:r>
      <w:proofErr w:type="spellEnd"/>
      <w:r w:rsidRPr="00F16A3D">
        <w:rPr>
          <w:sz w:val="20"/>
          <w:szCs w:val="20"/>
          <w:lang w:val="en-US"/>
        </w:rPr>
        <w:t xml:space="preserve">, Y.; Murata, M.; Takahashi, Y.; </w:t>
      </w:r>
      <w:proofErr w:type="spellStart"/>
      <w:r w:rsidRPr="00F16A3D">
        <w:rPr>
          <w:sz w:val="20"/>
          <w:szCs w:val="20"/>
          <w:lang w:val="en-US"/>
        </w:rPr>
        <w:t>Ishibashi</w:t>
      </w:r>
      <w:proofErr w:type="spellEnd"/>
      <w:r w:rsidRPr="00F16A3D">
        <w:rPr>
          <w:sz w:val="20"/>
          <w:szCs w:val="20"/>
          <w:lang w:val="en-US"/>
        </w:rPr>
        <w:t xml:space="preserve">, K. &amp; </w:t>
      </w:r>
      <w:proofErr w:type="spellStart"/>
      <w:r w:rsidRPr="00F16A3D">
        <w:rPr>
          <w:sz w:val="20"/>
          <w:szCs w:val="20"/>
          <w:lang w:val="en-US"/>
        </w:rPr>
        <w:t>Shiomoto</w:t>
      </w:r>
      <w:proofErr w:type="spellEnd"/>
      <w:r w:rsidRPr="00F16A3D">
        <w:rPr>
          <w:sz w:val="20"/>
          <w:szCs w:val="20"/>
          <w:lang w:val="en-US"/>
        </w:rPr>
        <w:t xml:space="preserve">, K. (2015), 'Traffic Prediction for Dynamic Traffic Engineering', </w:t>
      </w:r>
      <w:proofErr w:type="spellStart"/>
      <w:r w:rsidRPr="00F16A3D">
        <w:rPr>
          <w:i/>
          <w:sz w:val="20"/>
          <w:szCs w:val="20"/>
          <w:lang w:val="en-US"/>
        </w:rPr>
        <w:t>Comput</w:t>
      </w:r>
      <w:proofErr w:type="spellEnd"/>
      <w:r w:rsidRPr="00F16A3D">
        <w:rPr>
          <w:i/>
          <w:sz w:val="20"/>
          <w:szCs w:val="20"/>
          <w:lang w:val="en-US"/>
        </w:rPr>
        <w:t>.</w:t>
      </w:r>
      <w:proofErr w:type="gramEnd"/>
      <w:r w:rsidRPr="00F16A3D">
        <w:rPr>
          <w:i/>
          <w:sz w:val="20"/>
          <w:szCs w:val="20"/>
          <w:lang w:val="en-US"/>
        </w:rPr>
        <w:t xml:space="preserve"> </w:t>
      </w:r>
      <w:proofErr w:type="spellStart"/>
      <w:proofErr w:type="gramStart"/>
      <w:r w:rsidRPr="00F16A3D">
        <w:rPr>
          <w:i/>
          <w:sz w:val="20"/>
          <w:szCs w:val="20"/>
          <w:lang w:val="en-US"/>
        </w:rPr>
        <w:t>Netw</w:t>
      </w:r>
      <w:proofErr w:type="spellEnd"/>
      <w:r w:rsidRPr="00F16A3D">
        <w:rPr>
          <w:i/>
          <w:sz w:val="20"/>
          <w:szCs w:val="20"/>
          <w:lang w:val="en-US"/>
        </w:rPr>
        <w:t>.</w:t>
      </w:r>
      <w:proofErr w:type="gramEnd"/>
      <w:r w:rsidRPr="00F16A3D">
        <w:rPr>
          <w:sz w:val="20"/>
          <w:szCs w:val="20"/>
          <w:lang w:val="en-US"/>
        </w:rPr>
        <w:t xml:space="preserve"> </w:t>
      </w:r>
      <w:proofErr w:type="gramStart"/>
      <w:r w:rsidRPr="00F16A3D">
        <w:rPr>
          <w:b/>
          <w:sz w:val="20"/>
          <w:szCs w:val="20"/>
          <w:lang w:val="en-US"/>
        </w:rPr>
        <w:t>85</w:t>
      </w:r>
      <w:r w:rsidRPr="00F16A3D">
        <w:rPr>
          <w:sz w:val="20"/>
          <w:szCs w:val="20"/>
          <w:lang w:val="en-US"/>
        </w:rPr>
        <w:t>(C), 36--50.</w:t>
      </w:r>
      <w:proofErr w:type="gramEnd"/>
    </w:p>
    <w:p w:rsidR="00F16A3D" w:rsidRPr="00F16A3D" w:rsidRDefault="00F16A3D" w:rsidP="008B22F8">
      <w:pPr>
        <w:spacing w:after="120"/>
        <w:jc w:val="both"/>
        <w:rPr>
          <w:sz w:val="20"/>
          <w:szCs w:val="20"/>
          <w:lang w:val="en-US"/>
        </w:rPr>
      </w:pPr>
      <w:r w:rsidRPr="00F16A3D">
        <w:rPr>
          <w:sz w:val="20"/>
          <w:szCs w:val="20"/>
          <w:lang w:val="en-US"/>
        </w:rPr>
        <w:t xml:space="preserve">Petersen, K.; </w:t>
      </w:r>
      <w:proofErr w:type="spellStart"/>
      <w:r w:rsidRPr="00F16A3D">
        <w:rPr>
          <w:sz w:val="20"/>
          <w:szCs w:val="20"/>
          <w:lang w:val="en-US"/>
        </w:rPr>
        <w:t>Feldt</w:t>
      </w:r>
      <w:proofErr w:type="spellEnd"/>
      <w:r w:rsidRPr="00F16A3D">
        <w:rPr>
          <w:sz w:val="20"/>
          <w:szCs w:val="20"/>
          <w:lang w:val="en-US"/>
        </w:rPr>
        <w:t xml:space="preserve">, R.; </w:t>
      </w:r>
      <w:proofErr w:type="spellStart"/>
      <w:r w:rsidRPr="00F16A3D">
        <w:rPr>
          <w:sz w:val="20"/>
          <w:szCs w:val="20"/>
          <w:lang w:val="en-US"/>
        </w:rPr>
        <w:t>Mujtaba</w:t>
      </w:r>
      <w:proofErr w:type="spellEnd"/>
      <w:r w:rsidRPr="00F16A3D">
        <w:rPr>
          <w:sz w:val="20"/>
          <w:szCs w:val="20"/>
          <w:lang w:val="en-US"/>
        </w:rPr>
        <w:t xml:space="preserve">, S. &amp; </w:t>
      </w:r>
      <w:proofErr w:type="spellStart"/>
      <w:r w:rsidRPr="00F16A3D">
        <w:rPr>
          <w:sz w:val="20"/>
          <w:szCs w:val="20"/>
          <w:lang w:val="en-US"/>
        </w:rPr>
        <w:t>Mattsson</w:t>
      </w:r>
      <w:proofErr w:type="spellEnd"/>
      <w:r w:rsidRPr="00F16A3D">
        <w:rPr>
          <w:sz w:val="20"/>
          <w:szCs w:val="20"/>
          <w:lang w:val="en-US"/>
        </w:rPr>
        <w:t xml:space="preserve">, M. (2008), Systematic Mapping Studies in Software Engineering, </w:t>
      </w:r>
      <w:r w:rsidRPr="00F16A3D">
        <w:rPr>
          <w:i/>
          <w:sz w:val="20"/>
          <w:szCs w:val="20"/>
          <w:lang w:val="en-US"/>
        </w:rPr>
        <w:t xml:space="preserve">in </w:t>
      </w:r>
      <w:r w:rsidRPr="00F16A3D">
        <w:rPr>
          <w:sz w:val="20"/>
          <w:szCs w:val="20"/>
          <w:lang w:val="en-US"/>
        </w:rPr>
        <w:t xml:space="preserve">'Proceedings of the 12th International Conference on Evaluation and Assessment in Software Engineering', British Computer Society, </w:t>
      </w:r>
      <w:proofErr w:type="spellStart"/>
      <w:r w:rsidRPr="00F16A3D">
        <w:rPr>
          <w:sz w:val="20"/>
          <w:szCs w:val="20"/>
          <w:lang w:val="en-US"/>
        </w:rPr>
        <w:t>Swinton</w:t>
      </w:r>
      <w:proofErr w:type="spellEnd"/>
      <w:r w:rsidRPr="00F16A3D">
        <w:rPr>
          <w:sz w:val="20"/>
          <w:szCs w:val="20"/>
          <w:lang w:val="en-US"/>
        </w:rPr>
        <w:t>, UK, UK, pp. 68--77.</w:t>
      </w:r>
    </w:p>
    <w:p w:rsidR="00F16A3D" w:rsidRPr="00F16A3D" w:rsidRDefault="00F16A3D" w:rsidP="008B22F8">
      <w:pPr>
        <w:spacing w:after="120"/>
        <w:jc w:val="both"/>
        <w:rPr>
          <w:sz w:val="20"/>
          <w:szCs w:val="20"/>
          <w:lang w:val="en-US"/>
        </w:rPr>
      </w:pPr>
      <w:proofErr w:type="spellStart"/>
      <w:r w:rsidRPr="00F16A3D">
        <w:rPr>
          <w:sz w:val="20"/>
          <w:szCs w:val="20"/>
          <w:lang w:val="en-US"/>
        </w:rPr>
        <w:t>Rijsman</w:t>
      </w:r>
      <w:proofErr w:type="spellEnd"/>
      <w:r w:rsidRPr="00F16A3D">
        <w:rPr>
          <w:sz w:val="20"/>
          <w:szCs w:val="20"/>
          <w:lang w:val="en-US"/>
        </w:rPr>
        <w:t xml:space="preserve">, B. &amp; </w:t>
      </w:r>
      <w:proofErr w:type="spellStart"/>
      <w:r w:rsidRPr="00F16A3D">
        <w:rPr>
          <w:sz w:val="20"/>
          <w:szCs w:val="20"/>
          <w:lang w:val="en-US"/>
        </w:rPr>
        <w:t>Singla</w:t>
      </w:r>
      <w:proofErr w:type="spellEnd"/>
      <w:r w:rsidRPr="00F16A3D">
        <w:rPr>
          <w:sz w:val="20"/>
          <w:szCs w:val="20"/>
          <w:lang w:val="en-US"/>
        </w:rPr>
        <w:t xml:space="preserve">, A. (2013), </w:t>
      </w:r>
      <w:r w:rsidRPr="00F16A3D">
        <w:rPr>
          <w:i/>
          <w:sz w:val="20"/>
          <w:szCs w:val="20"/>
          <w:lang w:val="en-US"/>
        </w:rPr>
        <w:t xml:space="preserve">Day One: Understanding </w:t>
      </w:r>
      <w:proofErr w:type="spellStart"/>
      <w:r w:rsidRPr="00F16A3D">
        <w:rPr>
          <w:i/>
          <w:sz w:val="20"/>
          <w:szCs w:val="20"/>
          <w:lang w:val="en-US"/>
        </w:rPr>
        <w:t>OpenContrail</w:t>
      </w:r>
      <w:proofErr w:type="spellEnd"/>
      <w:r w:rsidRPr="00F16A3D">
        <w:rPr>
          <w:i/>
          <w:sz w:val="20"/>
          <w:szCs w:val="20"/>
          <w:lang w:val="en-US"/>
        </w:rPr>
        <w:t xml:space="preserve"> Architecture</w:t>
      </w:r>
      <w:r w:rsidRPr="00F16A3D">
        <w:rPr>
          <w:sz w:val="20"/>
          <w:szCs w:val="20"/>
          <w:lang w:val="en-US"/>
        </w:rPr>
        <w:t>, Juniper Networks Books.</w:t>
      </w:r>
    </w:p>
    <w:p w:rsidR="00F16A3D" w:rsidRPr="00F16A3D" w:rsidRDefault="00F16A3D" w:rsidP="008B22F8">
      <w:pPr>
        <w:spacing w:after="120"/>
        <w:jc w:val="both"/>
        <w:rPr>
          <w:sz w:val="20"/>
          <w:szCs w:val="20"/>
          <w:lang w:val="en-US"/>
        </w:rPr>
      </w:pPr>
      <w:proofErr w:type="spellStart"/>
      <w:r w:rsidRPr="00F16A3D">
        <w:rPr>
          <w:sz w:val="20"/>
          <w:szCs w:val="20"/>
          <w:lang w:val="en-US"/>
        </w:rPr>
        <w:t>Shimonishi</w:t>
      </w:r>
      <w:proofErr w:type="spellEnd"/>
      <w:r w:rsidRPr="00F16A3D">
        <w:rPr>
          <w:sz w:val="20"/>
          <w:szCs w:val="20"/>
          <w:lang w:val="en-US"/>
        </w:rPr>
        <w:t xml:space="preserve">, H. &amp; Ishii, S. (2010), Virtualized network infrastructure using </w:t>
      </w:r>
      <w:proofErr w:type="spellStart"/>
      <w:r w:rsidRPr="00F16A3D">
        <w:rPr>
          <w:sz w:val="20"/>
          <w:szCs w:val="20"/>
          <w:lang w:val="en-US"/>
        </w:rPr>
        <w:t>OpenFlow</w:t>
      </w:r>
      <w:proofErr w:type="spellEnd"/>
      <w:r w:rsidRPr="00F16A3D">
        <w:rPr>
          <w:sz w:val="20"/>
          <w:szCs w:val="20"/>
          <w:lang w:val="en-US"/>
        </w:rPr>
        <w:t xml:space="preserve">, </w:t>
      </w:r>
      <w:r w:rsidRPr="00F16A3D">
        <w:rPr>
          <w:i/>
          <w:sz w:val="20"/>
          <w:szCs w:val="20"/>
          <w:lang w:val="en-US"/>
        </w:rPr>
        <w:t xml:space="preserve">in </w:t>
      </w:r>
      <w:r w:rsidRPr="00F16A3D">
        <w:rPr>
          <w:sz w:val="20"/>
          <w:szCs w:val="20"/>
          <w:lang w:val="en-US"/>
        </w:rPr>
        <w:t xml:space="preserve">'Network Operations and Management Symposium Workshops (NOMS </w:t>
      </w:r>
      <w:proofErr w:type="spellStart"/>
      <w:r w:rsidRPr="00F16A3D">
        <w:rPr>
          <w:sz w:val="20"/>
          <w:szCs w:val="20"/>
          <w:lang w:val="en-US"/>
        </w:rPr>
        <w:t>Wksps</w:t>
      </w:r>
      <w:proofErr w:type="spellEnd"/>
      <w:r w:rsidRPr="00F16A3D">
        <w:rPr>
          <w:sz w:val="20"/>
          <w:szCs w:val="20"/>
          <w:lang w:val="en-US"/>
        </w:rPr>
        <w:t>), 2010 IEEE/IFIP', pp. 74--79.</w:t>
      </w:r>
    </w:p>
    <w:p w:rsidR="004A6145" w:rsidRPr="00F16A3D" w:rsidRDefault="00F16A3D" w:rsidP="008B22F8">
      <w:pPr>
        <w:spacing w:after="120"/>
        <w:jc w:val="both"/>
        <w:rPr>
          <w:lang w:val="en-US"/>
        </w:rPr>
      </w:pPr>
      <w:proofErr w:type="spellStart"/>
      <w:r w:rsidRPr="00F16A3D">
        <w:rPr>
          <w:sz w:val="20"/>
          <w:szCs w:val="20"/>
          <w:lang w:val="en-US"/>
        </w:rPr>
        <w:t>Wickboldt</w:t>
      </w:r>
      <w:proofErr w:type="spellEnd"/>
      <w:r w:rsidRPr="00F16A3D">
        <w:rPr>
          <w:sz w:val="20"/>
          <w:szCs w:val="20"/>
          <w:lang w:val="en-US"/>
        </w:rPr>
        <w:t xml:space="preserve">, J.; De Jesus, W.; </w:t>
      </w:r>
      <w:proofErr w:type="spellStart"/>
      <w:r w:rsidRPr="00F16A3D">
        <w:rPr>
          <w:sz w:val="20"/>
          <w:szCs w:val="20"/>
          <w:lang w:val="en-US"/>
        </w:rPr>
        <w:t>Isolani</w:t>
      </w:r>
      <w:proofErr w:type="spellEnd"/>
      <w:r w:rsidRPr="00F16A3D">
        <w:rPr>
          <w:sz w:val="20"/>
          <w:szCs w:val="20"/>
          <w:lang w:val="en-US"/>
        </w:rPr>
        <w:t xml:space="preserve">, P.; Both, C.; </w:t>
      </w:r>
      <w:proofErr w:type="spellStart"/>
      <w:r w:rsidRPr="00F16A3D">
        <w:rPr>
          <w:sz w:val="20"/>
          <w:szCs w:val="20"/>
          <w:lang w:val="en-US"/>
        </w:rPr>
        <w:t>Rochol</w:t>
      </w:r>
      <w:proofErr w:type="spellEnd"/>
      <w:r w:rsidRPr="00F16A3D">
        <w:rPr>
          <w:sz w:val="20"/>
          <w:szCs w:val="20"/>
          <w:lang w:val="en-US"/>
        </w:rPr>
        <w:t xml:space="preserve">, J. &amp; Granville, L. (2015), 'Software-defined networking: management requirements and challenges', </w:t>
      </w:r>
      <w:r w:rsidRPr="00F16A3D">
        <w:rPr>
          <w:i/>
          <w:sz w:val="20"/>
          <w:szCs w:val="20"/>
          <w:lang w:val="en-US"/>
        </w:rPr>
        <w:t>Communications Magazine, IEEE</w:t>
      </w:r>
      <w:r w:rsidRPr="00F16A3D">
        <w:rPr>
          <w:sz w:val="20"/>
          <w:szCs w:val="20"/>
          <w:lang w:val="en-US"/>
        </w:rPr>
        <w:t xml:space="preserve"> </w:t>
      </w:r>
      <w:r w:rsidRPr="00F16A3D">
        <w:rPr>
          <w:b/>
          <w:sz w:val="20"/>
          <w:szCs w:val="20"/>
          <w:lang w:val="en-US"/>
        </w:rPr>
        <w:t>53</w:t>
      </w:r>
      <w:r w:rsidRPr="00F16A3D">
        <w:rPr>
          <w:sz w:val="20"/>
          <w:szCs w:val="20"/>
          <w:lang w:val="en-US"/>
        </w:rPr>
        <w:t>(1), 278--285.</w:t>
      </w:r>
    </w:p>
    <w:p w:rsidR="00883CF1" w:rsidRPr="00004D62" w:rsidRDefault="00883CF1" w:rsidP="00FA2FBC">
      <w:pPr>
        <w:jc w:val="both"/>
        <w:rPr>
          <w:lang w:val="en-US"/>
        </w:rPr>
      </w:pPr>
    </w:p>
    <w:sectPr w:rsidR="00883CF1" w:rsidRPr="00004D62" w:rsidSect="00CD0F46">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B64" w:rsidRDefault="00887B64" w:rsidP="00FA2FBC">
      <w:r>
        <w:separator/>
      </w:r>
    </w:p>
  </w:endnote>
  <w:endnote w:type="continuationSeparator" w:id="1">
    <w:p w:rsidR="00887B64" w:rsidRDefault="00887B64" w:rsidP="00FA2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B64" w:rsidRPr="00465958" w:rsidRDefault="00436A4B">
    <w:pPr>
      <w:pStyle w:val="Piedepgina"/>
      <w:jc w:val="right"/>
      <w:rPr>
        <w:rFonts w:ascii="Arial" w:hAnsi="Arial" w:cs="Arial"/>
        <w:sz w:val="20"/>
        <w:szCs w:val="20"/>
      </w:rPr>
    </w:pPr>
    <w:r w:rsidRPr="00465958">
      <w:rPr>
        <w:rFonts w:ascii="Arial" w:hAnsi="Arial" w:cs="Arial"/>
        <w:sz w:val="20"/>
        <w:szCs w:val="20"/>
      </w:rPr>
      <w:fldChar w:fldCharType="begin"/>
    </w:r>
    <w:r w:rsidR="00887B64" w:rsidRPr="00465958">
      <w:rPr>
        <w:rFonts w:ascii="Arial" w:hAnsi="Arial" w:cs="Arial"/>
        <w:sz w:val="20"/>
        <w:szCs w:val="20"/>
      </w:rPr>
      <w:instrText>PAGE   \* MERGEFORMAT</w:instrText>
    </w:r>
    <w:r w:rsidRPr="00465958">
      <w:rPr>
        <w:rFonts w:ascii="Arial" w:hAnsi="Arial" w:cs="Arial"/>
        <w:sz w:val="20"/>
        <w:szCs w:val="20"/>
      </w:rPr>
      <w:fldChar w:fldCharType="separate"/>
    </w:r>
    <w:r w:rsidR="008B22F8" w:rsidRPr="008B22F8">
      <w:rPr>
        <w:rFonts w:ascii="Arial" w:hAnsi="Arial" w:cs="Arial"/>
        <w:noProof/>
        <w:sz w:val="20"/>
        <w:szCs w:val="20"/>
        <w:lang w:val="es-ES"/>
      </w:rPr>
      <w:t>9</w:t>
    </w:r>
    <w:r w:rsidRPr="00465958">
      <w:rPr>
        <w:rFonts w:ascii="Arial" w:hAnsi="Arial" w:cs="Arial"/>
        <w:sz w:val="20"/>
        <w:szCs w:val="20"/>
      </w:rPr>
      <w:fldChar w:fldCharType="end"/>
    </w:r>
  </w:p>
  <w:p w:rsidR="00887B64" w:rsidRDefault="00887B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B64" w:rsidRDefault="00887B64" w:rsidP="00FA2FBC">
      <w:r>
        <w:separator/>
      </w:r>
    </w:p>
  </w:footnote>
  <w:footnote w:type="continuationSeparator" w:id="1">
    <w:p w:rsidR="00887B64" w:rsidRDefault="00887B64" w:rsidP="00FA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3">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6">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9E0FC6"/>
    <w:rsid w:val="00001514"/>
    <w:rsid w:val="00004D62"/>
    <w:rsid w:val="00004F68"/>
    <w:rsid w:val="000522CD"/>
    <w:rsid w:val="00062682"/>
    <w:rsid w:val="00066F8E"/>
    <w:rsid w:val="00091FBD"/>
    <w:rsid w:val="000A06A2"/>
    <w:rsid w:val="000A4C71"/>
    <w:rsid w:val="000B1006"/>
    <w:rsid w:val="000B1094"/>
    <w:rsid w:val="000B1148"/>
    <w:rsid w:val="000B3B88"/>
    <w:rsid w:val="000B5AFD"/>
    <w:rsid w:val="000C4E6E"/>
    <w:rsid w:val="000D41EA"/>
    <w:rsid w:val="000E2C8C"/>
    <w:rsid w:val="000E7D5E"/>
    <w:rsid w:val="00103909"/>
    <w:rsid w:val="00103DFC"/>
    <w:rsid w:val="00115B7D"/>
    <w:rsid w:val="00116D3D"/>
    <w:rsid w:val="00124E51"/>
    <w:rsid w:val="0013279A"/>
    <w:rsid w:val="001418B5"/>
    <w:rsid w:val="00166049"/>
    <w:rsid w:val="00171920"/>
    <w:rsid w:val="00172AD1"/>
    <w:rsid w:val="0017479E"/>
    <w:rsid w:val="001B3997"/>
    <w:rsid w:val="001D025C"/>
    <w:rsid w:val="001D1C16"/>
    <w:rsid w:val="001D471B"/>
    <w:rsid w:val="001E40F9"/>
    <w:rsid w:val="001F42FA"/>
    <w:rsid w:val="0021270B"/>
    <w:rsid w:val="00217758"/>
    <w:rsid w:val="0022434A"/>
    <w:rsid w:val="0023219A"/>
    <w:rsid w:val="0023637F"/>
    <w:rsid w:val="002414F2"/>
    <w:rsid w:val="00245A3F"/>
    <w:rsid w:val="00250614"/>
    <w:rsid w:val="002513D9"/>
    <w:rsid w:val="0025611F"/>
    <w:rsid w:val="00257C05"/>
    <w:rsid w:val="0026682A"/>
    <w:rsid w:val="00280B00"/>
    <w:rsid w:val="002C0540"/>
    <w:rsid w:val="003034EC"/>
    <w:rsid w:val="00303E02"/>
    <w:rsid w:val="00311763"/>
    <w:rsid w:val="00341D66"/>
    <w:rsid w:val="00341F40"/>
    <w:rsid w:val="0035689A"/>
    <w:rsid w:val="00364EA5"/>
    <w:rsid w:val="003668EE"/>
    <w:rsid w:val="00396889"/>
    <w:rsid w:val="0039712D"/>
    <w:rsid w:val="003A6D9D"/>
    <w:rsid w:val="003C0072"/>
    <w:rsid w:val="003D2B7D"/>
    <w:rsid w:val="003F6A58"/>
    <w:rsid w:val="0040211F"/>
    <w:rsid w:val="0042284F"/>
    <w:rsid w:val="00431B66"/>
    <w:rsid w:val="00436334"/>
    <w:rsid w:val="00436A4B"/>
    <w:rsid w:val="004464ED"/>
    <w:rsid w:val="00461A60"/>
    <w:rsid w:val="00464AF1"/>
    <w:rsid w:val="00465958"/>
    <w:rsid w:val="00471E9F"/>
    <w:rsid w:val="00494921"/>
    <w:rsid w:val="0049597F"/>
    <w:rsid w:val="004A6145"/>
    <w:rsid w:val="004A6D7C"/>
    <w:rsid w:val="004B7D1C"/>
    <w:rsid w:val="004E1DEE"/>
    <w:rsid w:val="004E3488"/>
    <w:rsid w:val="004F334E"/>
    <w:rsid w:val="00507618"/>
    <w:rsid w:val="005112CA"/>
    <w:rsid w:val="00511E91"/>
    <w:rsid w:val="0052321B"/>
    <w:rsid w:val="00544268"/>
    <w:rsid w:val="00557D69"/>
    <w:rsid w:val="005619F8"/>
    <w:rsid w:val="00565037"/>
    <w:rsid w:val="005779F6"/>
    <w:rsid w:val="00590304"/>
    <w:rsid w:val="00597774"/>
    <w:rsid w:val="005C02FF"/>
    <w:rsid w:val="005C04E9"/>
    <w:rsid w:val="005C5052"/>
    <w:rsid w:val="005C5624"/>
    <w:rsid w:val="005D4027"/>
    <w:rsid w:val="005E327A"/>
    <w:rsid w:val="005F234F"/>
    <w:rsid w:val="0060139D"/>
    <w:rsid w:val="00601ED0"/>
    <w:rsid w:val="0060289C"/>
    <w:rsid w:val="00620CAD"/>
    <w:rsid w:val="00620DE9"/>
    <w:rsid w:val="00622A58"/>
    <w:rsid w:val="00624821"/>
    <w:rsid w:val="00625A4E"/>
    <w:rsid w:val="00627272"/>
    <w:rsid w:val="00630F94"/>
    <w:rsid w:val="00635339"/>
    <w:rsid w:val="00650247"/>
    <w:rsid w:val="00650313"/>
    <w:rsid w:val="00653A00"/>
    <w:rsid w:val="006579EC"/>
    <w:rsid w:val="00666839"/>
    <w:rsid w:val="006843CA"/>
    <w:rsid w:val="006844B3"/>
    <w:rsid w:val="00697113"/>
    <w:rsid w:val="006A4AAC"/>
    <w:rsid w:val="006A6E0D"/>
    <w:rsid w:val="006A7337"/>
    <w:rsid w:val="006C43C2"/>
    <w:rsid w:val="006D1333"/>
    <w:rsid w:val="006D4375"/>
    <w:rsid w:val="006D5EEF"/>
    <w:rsid w:val="006E090D"/>
    <w:rsid w:val="006F1E76"/>
    <w:rsid w:val="006F3961"/>
    <w:rsid w:val="006F4BB3"/>
    <w:rsid w:val="0071375D"/>
    <w:rsid w:val="00716225"/>
    <w:rsid w:val="00716424"/>
    <w:rsid w:val="007317C0"/>
    <w:rsid w:val="007464DD"/>
    <w:rsid w:val="007474EF"/>
    <w:rsid w:val="007479E0"/>
    <w:rsid w:val="00781462"/>
    <w:rsid w:val="007912AF"/>
    <w:rsid w:val="007A17DB"/>
    <w:rsid w:val="007A1E49"/>
    <w:rsid w:val="007A49C9"/>
    <w:rsid w:val="007A5C37"/>
    <w:rsid w:val="007A658F"/>
    <w:rsid w:val="007C7BAF"/>
    <w:rsid w:val="007E1242"/>
    <w:rsid w:val="007E4937"/>
    <w:rsid w:val="007E6506"/>
    <w:rsid w:val="007F123D"/>
    <w:rsid w:val="007F743C"/>
    <w:rsid w:val="00803093"/>
    <w:rsid w:val="00815683"/>
    <w:rsid w:val="0081704C"/>
    <w:rsid w:val="00822B89"/>
    <w:rsid w:val="00833D14"/>
    <w:rsid w:val="008349B0"/>
    <w:rsid w:val="008556CD"/>
    <w:rsid w:val="00855E60"/>
    <w:rsid w:val="00856684"/>
    <w:rsid w:val="00857967"/>
    <w:rsid w:val="00874FB0"/>
    <w:rsid w:val="00876AA4"/>
    <w:rsid w:val="00877BF5"/>
    <w:rsid w:val="00883CF1"/>
    <w:rsid w:val="00885C56"/>
    <w:rsid w:val="00887264"/>
    <w:rsid w:val="00887B64"/>
    <w:rsid w:val="008B22F8"/>
    <w:rsid w:val="008B4C80"/>
    <w:rsid w:val="008B5628"/>
    <w:rsid w:val="008C23AC"/>
    <w:rsid w:val="008C2F6C"/>
    <w:rsid w:val="008C4C8E"/>
    <w:rsid w:val="008C5EF3"/>
    <w:rsid w:val="008D659E"/>
    <w:rsid w:val="008D7CB8"/>
    <w:rsid w:val="008E5223"/>
    <w:rsid w:val="008E5E11"/>
    <w:rsid w:val="00902604"/>
    <w:rsid w:val="00911CAD"/>
    <w:rsid w:val="009337A3"/>
    <w:rsid w:val="0093661E"/>
    <w:rsid w:val="009415EE"/>
    <w:rsid w:val="009538AE"/>
    <w:rsid w:val="00961859"/>
    <w:rsid w:val="009658DA"/>
    <w:rsid w:val="009666D0"/>
    <w:rsid w:val="00966ED8"/>
    <w:rsid w:val="00971155"/>
    <w:rsid w:val="009757B4"/>
    <w:rsid w:val="00997356"/>
    <w:rsid w:val="009B057C"/>
    <w:rsid w:val="009B7F36"/>
    <w:rsid w:val="009C6307"/>
    <w:rsid w:val="009E0252"/>
    <w:rsid w:val="009E0FC6"/>
    <w:rsid w:val="009E5142"/>
    <w:rsid w:val="009E6D26"/>
    <w:rsid w:val="00A07D4C"/>
    <w:rsid w:val="00A1137E"/>
    <w:rsid w:val="00A26A5C"/>
    <w:rsid w:val="00A32283"/>
    <w:rsid w:val="00A32983"/>
    <w:rsid w:val="00A424E0"/>
    <w:rsid w:val="00A51C64"/>
    <w:rsid w:val="00A735CC"/>
    <w:rsid w:val="00A74467"/>
    <w:rsid w:val="00A7656E"/>
    <w:rsid w:val="00A85CA0"/>
    <w:rsid w:val="00A872F2"/>
    <w:rsid w:val="00AA0BF1"/>
    <w:rsid w:val="00AA59BB"/>
    <w:rsid w:val="00AB6DC7"/>
    <w:rsid w:val="00AC504C"/>
    <w:rsid w:val="00AD1000"/>
    <w:rsid w:val="00AF054F"/>
    <w:rsid w:val="00AF3A47"/>
    <w:rsid w:val="00AF5C9E"/>
    <w:rsid w:val="00B04F01"/>
    <w:rsid w:val="00B32087"/>
    <w:rsid w:val="00B43E73"/>
    <w:rsid w:val="00B45EA1"/>
    <w:rsid w:val="00B46CE7"/>
    <w:rsid w:val="00B64034"/>
    <w:rsid w:val="00B647AC"/>
    <w:rsid w:val="00B72D5C"/>
    <w:rsid w:val="00B77218"/>
    <w:rsid w:val="00B831ED"/>
    <w:rsid w:val="00B85C8D"/>
    <w:rsid w:val="00B93EB3"/>
    <w:rsid w:val="00B95848"/>
    <w:rsid w:val="00B96958"/>
    <w:rsid w:val="00BC1B4F"/>
    <w:rsid w:val="00BC3460"/>
    <w:rsid w:val="00BD2680"/>
    <w:rsid w:val="00BE1A72"/>
    <w:rsid w:val="00BF092D"/>
    <w:rsid w:val="00BF0D36"/>
    <w:rsid w:val="00BF1DEC"/>
    <w:rsid w:val="00BF798E"/>
    <w:rsid w:val="00C12DBB"/>
    <w:rsid w:val="00C302AC"/>
    <w:rsid w:val="00C30461"/>
    <w:rsid w:val="00C54D99"/>
    <w:rsid w:val="00C556C3"/>
    <w:rsid w:val="00C60FED"/>
    <w:rsid w:val="00C831EE"/>
    <w:rsid w:val="00C85B73"/>
    <w:rsid w:val="00C93FAE"/>
    <w:rsid w:val="00CA023E"/>
    <w:rsid w:val="00CA6C97"/>
    <w:rsid w:val="00CC4747"/>
    <w:rsid w:val="00CD0F46"/>
    <w:rsid w:val="00CD26DE"/>
    <w:rsid w:val="00CD4773"/>
    <w:rsid w:val="00CE3EDE"/>
    <w:rsid w:val="00CE409E"/>
    <w:rsid w:val="00D15BFE"/>
    <w:rsid w:val="00D22FCA"/>
    <w:rsid w:val="00D30500"/>
    <w:rsid w:val="00D33950"/>
    <w:rsid w:val="00D37677"/>
    <w:rsid w:val="00D41155"/>
    <w:rsid w:val="00D44277"/>
    <w:rsid w:val="00D54361"/>
    <w:rsid w:val="00D60004"/>
    <w:rsid w:val="00D64B58"/>
    <w:rsid w:val="00D6668B"/>
    <w:rsid w:val="00D720E8"/>
    <w:rsid w:val="00D812AB"/>
    <w:rsid w:val="00D851AE"/>
    <w:rsid w:val="00D91841"/>
    <w:rsid w:val="00D9615F"/>
    <w:rsid w:val="00DA61D4"/>
    <w:rsid w:val="00DA67BE"/>
    <w:rsid w:val="00DA7FBE"/>
    <w:rsid w:val="00DC17A0"/>
    <w:rsid w:val="00DC743C"/>
    <w:rsid w:val="00DD0C82"/>
    <w:rsid w:val="00DF315A"/>
    <w:rsid w:val="00E0123E"/>
    <w:rsid w:val="00E0316D"/>
    <w:rsid w:val="00E0435C"/>
    <w:rsid w:val="00E0543F"/>
    <w:rsid w:val="00E06401"/>
    <w:rsid w:val="00E220B9"/>
    <w:rsid w:val="00E34B52"/>
    <w:rsid w:val="00E43700"/>
    <w:rsid w:val="00E479C9"/>
    <w:rsid w:val="00E47FD1"/>
    <w:rsid w:val="00E57535"/>
    <w:rsid w:val="00E658E3"/>
    <w:rsid w:val="00E73E1F"/>
    <w:rsid w:val="00E75423"/>
    <w:rsid w:val="00E7626B"/>
    <w:rsid w:val="00E76D0E"/>
    <w:rsid w:val="00E83CD7"/>
    <w:rsid w:val="00E8780D"/>
    <w:rsid w:val="00E9007C"/>
    <w:rsid w:val="00E94160"/>
    <w:rsid w:val="00EB0AA0"/>
    <w:rsid w:val="00EB3A35"/>
    <w:rsid w:val="00EC004F"/>
    <w:rsid w:val="00EC2B22"/>
    <w:rsid w:val="00EE0F7F"/>
    <w:rsid w:val="00EE3139"/>
    <w:rsid w:val="00EE6A96"/>
    <w:rsid w:val="00EF551B"/>
    <w:rsid w:val="00F028AB"/>
    <w:rsid w:val="00F03444"/>
    <w:rsid w:val="00F1220F"/>
    <w:rsid w:val="00F16A3D"/>
    <w:rsid w:val="00F269AC"/>
    <w:rsid w:val="00F44E9D"/>
    <w:rsid w:val="00F53C0B"/>
    <w:rsid w:val="00F63551"/>
    <w:rsid w:val="00FA2FBC"/>
    <w:rsid w:val="00FA6647"/>
    <w:rsid w:val="00FB06EC"/>
    <w:rsid w:val="00FB08E0"/>
    <w:rsid w:val="00FB28DF"/>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eastAsia="es-ES"/>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sz w:val="16"/>
      <w:szCs w:val="16"/>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670136605">
      <w:bodyDiv w:val="1"/>
      <w:marLeft w:val="0"/>
      <w:marRight w:val="0"/>
      <w:marTop w:val="0"/>
      <w:marBottom w:val="0"/>
      <w:divBdr>
        <w:top w:val="none" w:sz="0" w:space="0" w:color="auto"/>
        <w:left w:val="none" w:sz="0" w:space="0" w:color="auto"/>
        <w:bottom w:val="none" w:sz="0" w:space="0" w:color="auto"/>
        <w:right w:val="none" w:sz="0" w:space="0" w:color="auto"/>
      </w:divBdr>
    </w:div>
    <w:div w:id="1740447239">
      <w:bodyDiv w:val="1"/>
      <w:marLeft w:val="0"/>
      <w:marRight w:val="0"/>
      <w:marTop w:val="0"/>
      <w:marBottom w:val="0"/>
      <w:divBdr>
        <w:top w:val="none" w:sz="0" w:space="0" w:color="auto"/>
        <w:left w:val="none" w:sz="0" w:space="0" w:color="auto"/>
        <w:bottom w:val="none" w:sz="0" w:space="0" w:color="auto"/>
        <w:right w:val="none" w:sz="0" w:space="0" w:color="auto"/>
      </w:divBdr>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1935629899">
      <w:bodyDiv w:val="1"/>
      <w:marLeft w:val="0"/>
      <w:marRight w:val="0"/>
      <w:marTop w:val="0"/>
      <w:marBottom w:val="0"/>
      <w:divBdr>
        <w:top w:val="none" w:sz="0" w:space="0" w:color="auto"/>
        <w:left w:val="none" w:sz="0" w:space="0" w:color="auto"/>
        <w:bottom w:val="none" w:sz="0" w:space="0" w:color="auto"/>
        <w:right w:val="none" w:sz="0" w:space="0" w:color="auto"/>
      </w:divBdr>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strada-Solano\Desktop\candidate_paper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strada-Solano\Desktop\candidate_pap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boxsrv\shared-win7\candidate_paper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boxsrv\shared-win7\candidate_pap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chart>
    <c:plotArea>
      <c:layout/>
      <c:lineChart>
        <c:grouping val="standard"/>
        <c:ser>
          <c:idx val="0"/>
          <c:order val="0"/>
          <c:tx>
            <c:strRef>
              <c:f>Search!$A$12</c:f>
              <c:strCache>
                <c:ptCount val="1"/>
                <c:pt idx="0">
                  <c:v>ACM DL</c:v>
                </c:pt>
              </c:strCache>
            </c:strRef>
          </c:tx>
          <c:cat>
            <c:numRef>
              <c:f>Search!$B$11:$F$11</c:f>
              <c:numCache>
                <c:formatCode>General</c:formatCode>
                <c:ptCount val="5"/>
                <c:pt idx="0">
                  <c:v>2011</c:v>
                </c:pt>
                <c:pt idx="1">
                  <c:v>2012</c:v>
                </c:pt>
                <c:pt idx="2">
                  <c:v>2013</c:v>
                </c:pt>
                <c:pt idx="3">
                  <c:v>2014</c:v>
                </c:pt>
                <c:pt idx="4">
                  <c:v>2015</c:v>
                </c:pt>
              </c:numCache>
            </c:numRef>
          </c:cat>
          <c:val>
            <c:numRef>
              <c:f>Search!$B$12:$F$12</c:f>
              <c:numCache>
                <c:formatCode>General</c:formatCode>
                <c:ptCount val="5"/>
                <c:pt idx="0">
                  <c:v>4</c:v>
                </c:pt>
                <c:pt idx="1">
                  <c:v>4</c:v>
                </c:pt>
                <c:pt idx="2">
                  <c:v>6</c:v>
                </c:pt>
                <c:pt idx="3">
                  <c:v>19</c:v>
                </c:pt>
                <c:pt idx="4">
                  <c:v>11</c:v>
                </c:pt>
              </c:numCache>
            </c:numRef>
          </c:val>
        </c:ser>
        <c:ser>
          <c:idx val="1"/>
          <c:order val="1"/>
          <c:tx>
            <c:strRef>
              <c:f>Search!$A$13</c:f>
              <c:strCache>
                <c:ptCount val="1"/>
                <c:pt idx="0">
                  <c:v>IEEE Xplore (metadata)</c:v>
                </c:pt>
              </c:strCache>
            </c:strRef>
          </c:tx>
          <c:cat>
            <c:numRef>
              <c:f>Search!$B$11:$F$11</c:f>
              <c:numCache>
                <c:formatCode>General</c:formatCode>
                <c:ptCount val="5"/>
                <c:pt idx="0">
                  <c:v>2011</c:v>
                </c:pt>
                <c:pt idx="1">
                  <c:v>2012</c:v>
                </c:pt>
                <c:pt idx="2">
                  <c:v>2013</c:v>
                </c:pt>
                <c:pt idx="3">
                  <c:v>2014</c:v>
                </c:pt>
                <c:pt idx="4">
                  <c:v>2015</c:v>
                </c:pt>
              </c:numCache>
            </c:numRef>
          </c:cat>
          <c:val>
            <c:numRef>
              <c:f>Search!$B$13:$F$13</c:f>
              <c:numCache>
                <c:formatCode>General</c:formatCode>
                <c:ptCount val="5"/>
                <c:pt idx="0">
                  <c:v>5</c:v>
                </c:pt>
                <c:pt idx="1">
                  <c:v>11</c:v>
                </c:pt>
                <c:pt idx="2">
                  <c:v>25</c:v>
                </c:pt>
                <c:pt idx="3">
                  <c:v>69</c:v>
                </c:pt>
                <c:pt idx="4">
                  <c:v>100</c:v>
                </c:pt>
              </c:numCache>
            </c:numRef>
          </c:val>
        </c:ser>
        <c:ser>
          <c:idx val="2"/>
          <c:order val="2"/>
          <c:tx>
            <c:strRef>
              <c:f>Search!$A$14</c:f>
              <c:strCache>
                <c:ptCount val="1"/>
                <c:pt idx="0">
                  <c:v>Science Direct</c:v>
                </c:pt>
              </c:strCache>
            </c:strRef>
          </c:tx>
          <c:cat>
            <c:numRef>
              <c:f>Search!$B$11:$F$11</c:f>
              <c:numCache>
                <c:formatCode>General</c:formatCode>
                <c:ptCount val="5"/>
                <c:pt idx="0">
                  <c:v>2011</c:v>
                </c:pt>
                <c:pt idx="1">
                  <c:v>2012</c:v>
                </c:pt>
                <c:pt idx="2">
                  <c:v>2013</c:v>
                </c:pt>
                <c:pt idx="3">
                  <c:v>2014</c:v>
                </c:pt>
                <c:pt idx="4">
                  <c:v>2015</c:v>
                </c:pt>
              </c:numCache>
            </c:numRef>
          </c:cat>
          <c:val>
            <c:numRef>
              <c:f>Search!$B$14:$F$14</c:f>
              <c:numCache>
                <c:formatCode>General</c:formatCode>
                <c:ptCount val="5"/>
                <c:pt idx="0">
                  <c:v>4</c:v>
                </c:pt>
                <c:pt idx="1">
                  <c:v>4</c:v>
                </c:pt>
                <c:pt idx="2">
                  <c:v>24</c:v>
                </c:pt>
                <c:pt idx="3">
                  <c:v>58</c:v>
                </c:pt>
                <c:pt idx="4">
                  <c:v>82</c:v>
                </c:pt>
              </c:numCache>
            </c:numRef>
          </c:val>
        </c:ser>
        <c:ser>
          <c:idx val="3"/>
          <c:order val="3"/>
          <c:tx>
            <c:strRef>
              <c:f>Search!$A$15</c:f>
              <c:strCache>
                <c:ptCount val="1"/>
                <c:pt idx="0">
                  <c:v>Springer Link</c:v>
                </c:pt>
              </c:strCache>
            </c:strRef>
          </c:tx>
          <c:cat>
            <c:numRef>
              <c:f>Search!$B$11:$F$11</c:f>
              <c:numCache>
                <c:formatCode>General</c:formatCode>
                <c:ptCount val="5"/>
                <c:pt idx="0">
                  <c:v>2011</c:v>
                </c:pt>
                <c:pt idx="1">
                  <c:v>2012</c:v>
                </c:pt>
                <c:pt idx="2">
                  <c:v>2013</c:v>
                </c:pt>
                <c:pt idx="3">
                  <c:v>2014</c:v>
                </c:pt>
                <c:pt idx="4">
                  <c:v>2015</c:v>
                </c:pt>
              </c:numCache>
            </c:numRef>
          </c:cat>
          <c:val>
            <c:numRef>
              <c:f>Search!$B$15:$F$15</c:f>
              <c:numCache>
                <c:formatCode>General</c:formatCode>
                <c:ptCount val="5"/>
                <c:pt idx="0">
                  <c:v>7</c:v>
                </c:pt>
                <c:pt idx="1">
                  <c:v>10</c:v>
                </c:pt>
                <c:pt idx="2">
                  <c:v>27</c:v>
                </c:pt>
                <c:pt idx="3">
                  <c:v>45</c:v>
                </c:pt>
                <c:pt idx="4">
                  <c:v>87</c:v>
                </c:pt>
              </c:numCache>
            </c:numRef>
          </c:val>
        </c:ser>
        <c:marker val="1"/>
        <c:axId val="67035136"/>
        <c:axId val="67036672"/>
      </c:lineChart>
      <c:catAx>
        <c:axId val="67035136"/>
        <c:scaling>
          <c:orientation val="minMax"/>
        </c:scaling>
        <c:axPos val="b"/>
        <c:numFmt formatCode="General" sourceLinked="1"/>
        <c:tickLblPos val="nextTo"/>
        <c:txPr>
          <a:bodyPr/>
          <a:lstStyle/>
          <a:p>
            <a:pPr>
              <a:defRPr sz="1400">
                <a:solidFill>
                  <a:schemeClr val="accent1">
                    <a:lumMod val="50000"/>
                  </a:schemeClr>
                </a:solidFill>
              </a:defRPr>
            </a:pPr>
            <a:endParaRPr lang="es-CO"/>
          </a:p>
        </c:txPr>
        <c:crossAx val="67036672"/>
        <c:crosses val="autoZero"/>
        <c:auto val="1"/>
        <c:lblAlgn val="ctr"/>
        <c:lblOffset val="100"/>
      </c:catAx>
      <c:valAx>
        <c:axId val="67036672"/>
        <c:scaling>
          <c:orientation val="minMax"/>
        </c:scaling>
        <c:axPos val="l"/>
        <c:majorGridlines/>
        <c:numFmt formatCode="General" sourceLinked="1"/>
        <c:tickLblPos val="nextTo"/>
        <c:txPr>
          <a:bodyPr/>
          <a:lstStyle/>
          <a:p>
            <a:pPr>
              <a:defRPr sz="1400">
                <a:solidFill>
                  <a:schemeClr val="accent1">
                    <a:lumMod val="50000"/>
                  </a:schemeClr>
                </a:solidFill>
              </a:defRPr>
            </a:pPr>
            <a:endParaRPr lang="es-CO"/>
          </a:p>
        </c:txPr>
        <c:crossAx val="67035136"/>
        <c:crosses val="autoZero"/>
        <c:crossBetween val="between"/>
      </c:valAx>
    </c:plotArea>
    <c:legend>
      <c:legendPos val="r"/>
      <c:layout/>
      <c:txPr>
        <a:bodyPr/>
        <a:lstStyle/>
        <a:p>
          <a:pPr>
            <a:defRPr sz="1600">
              <a:solidFill>
                <a:schemeClr val="accent1">
                  <a:lumMod val="50000"/>
                </a:schemeClr>
              </a:solidFill>
            </a:defRPr>
          </a:pPr>
          <a:endParaRPr lang="es-CO"/>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lineChart>
        <c:grouping val="standard"/>
        <c:ser>
          <c:idx val="0"/>
          <c:order val="0"/>
          <c:tx>
            <c:strRef>
              <c:f>Search!$A$16</c:f>
              <c:strCache>
                <c:ptCount val="1"/>
                <c:pt idx="0">
                  <c:v>TOTAL</c:v>
                </c:pt>
              </c:strCache>
            </c:strRef>
          </c:tx>
          <c:cat>
            <c:numRef>
              <c:f>Search!$B$11:$F$11</c:f>
              <c:numCache>
                <c:formatCode>General</c:formatCode>
                <c:ptCount val="5"/>
                <c:pt idx="0">
                  <c:v>2011</c:v>
                </c:pt>
                <c:pt idx="1">
                  <c:v>2012</c:v>
                </c:pt>
                <c:pt idx="2">
                  <c:v>2013</c:v>
                </c:pt>
                <c:pt idx="3">
                  <c:v>2014</c:v>
                </c:pt>
                <c:pt idx="4">
                  <c:v>2015</c:v>
                </c:pt>
              </c:numCache>
            </c:numRef>
          </c:cat>
          <c:val>
            <c:numRef>
              <c:f>Search!$B$16:$F$16</c:f>
              <c:numCache>
                <c:formatCode>General</c:formatCode>
                <c:ptCount val="5"/>
                <c:pt idx="0">
                  <c:v>20</c:v>
                </c:pt>
                <c:pt idx="1">
                  <c:v>29</c:v>
                </c:pt>
                <c:pt idx="2">
                  <c:v>82</c:v>
                </c:pt>
                <c:pt idx="3">
                  <c:v>191</c:v>
                </c:pt>
                <c:pt idx="4">
                  <c:v>280</c:v>
                </c:pt>
              </c:numCache>
            </c:numRef>
          </c:val>
        </c:ser>
        <c:marker val="1"/>
        <c:axId val="68178688"/>
        <c:axId val="68180224"/>
      </c:lineChart>
      <c:catAx>
        <c:axId val="68178688"/>
        <c:scaling>
          <c:orientation val="minMax"/>
        </c:scaling>
        <c:axPos val="b"/>
        <c:numFmt formatCode="General" sourceLinked="1"/>
        <c:tickLblPos val="nextTo"/>
        <c:txPr>
          <a:bodyPr/>
          <a:lstStyle/>
          <a:p>
            <a:pPr>
              <a:defRPr sz="1400">
                <a:solidFill>
                  <a:schemeClr val="accent1">
                    <a:lumMod val="50000"/>
                  </a:schemeClr>
                </a:solidFill>
              </a:defRPr>
            </a:pPr>
            <a:endParaRPr lang="es-CO"/>
          </a:p>
        </c:txPr>
        <c:crossAx val="68180224"/>
        <c:crosses val="autoZero"/>
        <c:auto val="1"/>
        <c:lblAlgn val="ctr"/>
        <c:lblOffset val="100"/>
      </c:catAx>
      <c:valAx>
        <c:axId val="68180224"/>
        <c:scaling>
          <c:orientation val="minMax"/>
        </c:scaling>
        <c:axPos val="l"/>
        <c:majorGridlines/>
        <c:numFmt formatCode="General" sourceLinked="1"/>
        <c:tickLblPos val="nextTo"/>
        <c:txPr>
          <a:bodyPr/>
          <a:lstStyle/>
          <a:p>
            <a:pPr>
              <a:defRPr sz="1400">
                <a:solidFill>
                  <a:schemeClr val="accent1">
                    <a:lumMod val="50000"/>
                  </a:schemeClr>
                </a:solidFill>
              </a:defRPr>
            </a:pPr>
            <a:endParaRPr lang="es-CO"/>
          </a:p>
        </c:txPr>
        <c:crossAx val="6817868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barChart>
        <c:barDir val="bar"/>
        <c:grouping val="clustered"/>
        <c:ser>
          <c:idx val="0"/>
          <c:order val="0"/>
          <c:tx>
            <c:strRef>
              <c:f>Candidates_2!$B$9</c:f>
              <c:strCache>
                <c:ptCount val="1"/>
                <c:pt idx="0">
                  <c:v>2015</c:v>
                </c:pt>
              </c:strCache>
            </c:strRef>
          </c:tx>
          <c:cat>
            <c:strRef>
              <c:f>Candidates_2!$A$10:$A$15</c:f>
              <c:strCache>
                <c:ptCount val="6"/>
                <c:pt idx="0">
                  <c:v>Accounting</c:v>
                </c:pt>
                <c:pt idx="1">
                  <c:v>Security</c:v>
                </c:pt>
                <c:pt idx="2">
                  <c:v>Programming</c:v>
                </c:pt>
                <c:pt idx="3">
                  <c:v>Configuration</c:v>
                </c:pt>
                <c:pt idx="4">
                  <c:v>Fault</c:v>
                </c:pt>
                <c:pt idx="5">
                  <c:v>Performance</c:v>
                </c:pt>
              </c:strCache>
            </c:strRef>
          </c:cat>
          <c:val>
            <c:numRef>
              <c:f>Candidates_2!$B$10:$B$15</c:f>
              <c:numCache>
                <c:formatCode>General</c:formatCode>
                <c:ptCount val="6"/>
                <c:pt idx="0">
                  <c:v>1</c:v>
                </c:pt>
                <c:pt idx="1">
                  <c:v>5</c:v>
                </c:pt>
                <c:pt idx="2">
                  <c:v>8</c:v>
                </c:pt>
                <c:pt idx="3">
                  <c:v>10</c:v>
                </c:pt>
                <c:pt idx="4">
                  <c:v>18</c:v>
                </c:pt>
                <c:pt idx="5">
                  <c:v>45</c:v>
                </c:pt>
              </c:numCache>
            </c:numRef>
          </c:val>
        </c:ser>
        <c:axId val="68211840"/>
        <c:axId val="68213376"/>
      </c:barChart>
      <c:catAx>
        <c:axId val="68211840"/>
        <c:scaling>
          <c:orientation val="minMax"/>
        </c:scaling>
        <c:axPos val="l"/>
        <c:tickLblPos val="nextTo"/>
        <c:txPr>
          <a:bodyPr/>
          <a:lstStyle/>
          <a:p>
            <a:pPr>
              <a:defRPr sz="1600" b="1">
                <a:solidFill>
                  <a:schemeClr val="accent1">
                    <a:lumMod val="50000"/>
                  </a:schemeClr>
                </a:solidFill>
              </a:defRPr>
            </a:pPr>
            <a:endParaRPr lang="es-CO"/>
          </a:p>
        </c:txPr>
        <c:crossAx val="68213376"/>
        <c:crosses val="autoZero"/>
        <c:auto val="1"/>
        <c:lblAlgn val="ctr"/>
        <c:lblOffset val="100"/>
      </c:catAx>
      <c:valAx>
        <c:axId val="68213376"/>
        <c:scaling>
          <c:orientation val="minMax"/>
        </c:scaling>
        <c:axPos val="b"/>
        <c:majorGridlines/>
        <c:numFmt formatCode="General" sourceLinked="1"/>
        <c:tickLblPos val="nextTo"/>
        <c:txPr>
          <a:bodyPr/>
          <a:lstStyle/>
          <a:p>
            <a:pPr>
              <a:defRPr sz="1400">
                <a:solidFill>
                  <a:schemeClr val="accent1">
                    <a:lumMod val="50000"/>
                  </a:schemeClr>
                </a:solidFill>
              </a:defRPr>
            </a:pPr>
            <a:endParaRPr lang="es-CO"/>
          </a:p>
        </c:txPr>
        <c:crossAx val="6821184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plotArea>
      <c:layout/>
      <c:barChart>
        <c:barDir val="bar"/>
        <c:grouping val="clustered"/>
        <c:ser>
          <c:idx val="0"/>
          <c:order val="0"/>
          <c:cat>
            <c:strRef>
              <c:f>Candidates_2!$A$36:$A$40</c:f>
              <c:strCache>
                <c:ptCount val="5"/>
                <c:pt idx="0">
                  <c:v>Traffic prediction</c:v>
                </c:pt>
                <c:pt idx="1">
                  <c:v>Traffic steering</c:v>
                </c:pt>
                <c:pt idx="2">
                  <c:v>Traffic classification</c:v>
                </c:pt>
                <c:pt idx="3">
                  <c:v>Traffic collection</c:v>
                </c:pt>
                <c:pt idx="4">
                  <c:v>Traffic monitoring</c:v>
                </c:pt>
              </c:strCache>
            </c:strRef>
          </c:cat>
          <c:val>
            <c:numRef>
              <c:f>Candidates_2!$B$36:$B$40</c:f>
              <c:numCache>
                <c:formatCode>General</c:formatCode>
                <c:ptCount val="5"/>
                <c:pt idx="0">
                  <c:v>8</c:v>
                </c:pt>
                <c:pt idx="1">
                  <c:v>13</c:v>
                </c:pt>
                <c:pt idx="2">
                  <c:v>13</c:v>
                </c:pt>
                <c:pt idx="3">
                  <c:v>18</c:v>
                </c:pt>
                <c:pt idx="4">
                  <c:v>32</c:v>
                </c:pt>
              </c:numCache>
            </c:numRef>
          </c:val>
        </c:ser>
        <c:axId val="68265472"/>
        <c:axId val="68267008"/>
      </c:barChart>
      <c:catAx>
        <c:axId val="68265472"/>
        <c:scaling>
          <c:orientation val="minMax"/>
        </c:scaling>
        <c:axPos val="l"/>
        <c:tickLblPos val="nextTo"/>
        <c:txPr>
          <a:bodyPr/>
          <a:lstStyle/>
          <a:p>
            <a:pPr>
              <a:defRPr sz="1600">
                <a:solidFill>
                  <a:schemeClr val="accent1">
                    <a:lumMod val="50000"/>
                  </a:schemeClr>
                </a:solidFill>
              </a:defRPr>
            </a:pPr>
            <a:endParaRPr lang="es-CO"/>
          </a:p>
        </c:txPr>
        <c:crossAx val="68267008"/>
        <c:crosses val="autoZero"/>
        <c:auto val="1"/>
        <c:lblAlgn val="ctr"/>
        <c:lblOffset val="100"/>
      </c:catAx>
      <c:valAx>
        <c:axId val="68267008"/>
        <c:scaling>
          <c:orientation val="minMax"/>
        </c:scaling>
        <c:axPos val="b"/>
        <c:majorGridlines/>
        <c:numFmt formatCode="General" sourceLinked="1"/>
        <c:tickLblPos val="nextTo"/>
        <c:txPr>
          <a:bodyPr/>
          <a:lstStyle/>
          <a:p>
            <a:pPr>
              <a:defRPr sz="1400">
                <a:solidFill>
                  <a:schemeClr val="accent1">
                    <a:lumMod val="50000"/>
                  </a:schemeClr>
                </a:solidFill>
              </a:defRPr>
            </a:pPr>
            <a:endParaRPr lang="es-CO"/>
          </a:p>
        </c:txPr>
        <c:crossAx val="68265472"/>
        <c:crosses val="autoZero"/>
        <c:crossBetween val="between"/>
      </c:valAx>
    </c:plotArea>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9</Pages>
  <Words>3110</Words>
  <Characters>17108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20178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creator>BI</dc:creator>
  <cp:lastModifiedBy>festradasolano</cp:lastModifiedBy>
  <cp:revision>9</cp:revision>
  <dcterms:created xsi:type="dcterms:W3CDTF">2011-10-24T16:27:00Z</dcterms:created>
  <dcterms:modified xsi:type="dcterms:W3CDTF">2016-05-04T15:38:00Z</dcterms:modified>
</cp:coreProperties>
</file>