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6C8" w:rsidRDefault="00DF2F82">
      <w:pPr>
        <w:jc w:val="center"/>
        <w:rPr>
          <w:rFonts w:ascii="Arial" w:hAnsi="Arial" w:cs="Arial"/>
          <w:b/>
          <w:bCs/>
          <w:lang w:val="es-ES"/>
        </w:rPr>
      </w:pPr>
      <w:r>
        <w:rPr>
          <w:noProof/>
          <w:lang w:eastAsia="es-CO"/>
        </w:rPr>
        <w:drawing>
          <wp:anchor distT="0" distB="0" distL="114300" distR="114300" simplePos="0" relativeHeight="2"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escudo_color.jpg"/>
                    <pic:cNvPicPr>
                      <a:picLocks noChangeAspect="1" noChangeArrowheads="1"/>
                    </pic:cNvPicPr>
                  </pic:nvPicPr>
                  <pic:blipFill>
                    <a:blip r:embed="rId8"/>
                    <a:stretch>
                      <a:fillRect/>
                    </a:stretch>
                  </pic:blipFill>
                  <pic:spPr bwMode="auto">
                    <a:xfrm>
                      <a:off x="0" y="0"/>
                      <a:ext cx="693420" cy="1028700"/>
                    </a:xfrm>
                    <a:prstGeom prst="rect">
                      <a:avLst/>
                    </a:prstGeom>
                    <a:noFill/>
                    <a:ln w="9525">
                      <a:noFill/>
                      <a:miter lim="800000"/>
                      <a:headEnd/>
                      <a:tailEnd/>
                    </a:ln>
                  </pic:spPr>
                </pic:pic>
              </a:graphicData>
            </a:graphic>
          </wp:anchor>
        </w:drawing>
      </w:r>
      <w:r>
        <w:rPr>
          <w:rFonts w:ascii="Arial" w:hAnsi="Arial" w:cs="Arial"/>
          <w:b/>
          <w:bCs/>
          <w:lang w:val="es-ES"/>
        </w:rPr>
        <w:t>Universidad del Cauca</w:t>
      </w:r>
    </w:p>
    <w:p w:rsidR="008C36C8" w:rsidRDefault="00DF2F82">
      <w:pPr>
        <w:jc w:val="center"/>
        <w:rPr>
          <w:rFonts w:ascii="Arial" w:hAnsi="Arial" w:cs="Arial"/>
          <w:b/>
          <w:bCs/>
          <w:lang w:val="es-ES"/>
        </w:rPr>
      </w:pPr>
      <w:r>
        <w:rPr>
          <w:rFonts w:ascii="Arial" w:hAnsi="Arial" w:cs="Arial"/>
          <w:b/>
          <w:bCs/>
          <w:lang w:val="es-ES"/>
        </w:rPr>
        <w:t>Facultad de Ingeniería Electrónica y Telecomunicaciones</w:t>
      </w:r>
    </w:p>
    <w:p w:rsidR="008C36C8" w:rsidRDefault="008C36C8">
      <w:pPr>
        <w:jc w:val="center"/>
        <w:rPr>
          <w:rFonts w:ascii="Arial" w:hAnsi="Arial" w:cs="Arial"/>
          <w:b/>
          <w:bCs/>
          <w:lang w:val="es-ES"/>
        </w:rPr>
      </w:pPr>
    </w:p>
    <w:p w:rsidR="008C36C8" w:rsidRDefault="00DF2F82">
      <w:pPr>
        <w:jc w:val="center"/>
        <w:rPr>
          <w:rFonts w:ascii="Arial" w:hAnsi="Arial" w:cs="Arial"/>
          <w:b/>
          <w:bCs/>
          <w:lang w:val="es-ES"/>
        </w:rPr>
      </w:pPr>
      <w:r>
        <w:rPr>
          <w:rFonts w:ascii="Arial" w:hAnsi="Arial" w:cs="Arial"/>
          <w:b/>
          <w:bCs/>
          <w:lang w:val="es-ES"/>
        </w:rPr>
        <w:t>Programas de Maestría y Doctorado en Ingeniería Telemática</w:t>
      </w:r>
    </w:p>
    <w:p w:rsidR="008C36C8" w:rsidRDefault="00DF2F82">
      <w:pPr>
        <w:jc w:val="center"/>
        <w:rPr>
          <w:rFonts w:ascii="Arial" w:hAnsi="Arial" w:cs="Arial"/>
          <w:b/>
          <w:bCs/>
          <w:lang w:val="es-ES"/>
        </w:rPr>
      </w:pPr>
      <w:r>
        <w:rPr>
          <w:rFonts w:ascii="Arial" w:hAnsi="Arial" w:cs="Arial"/>
          <w:b/>
          <w:bCs/>
          <w:lang w:val="es-ES"/>
        </w:rPr>
        <w:t>Seminario de Investigación</w:t>
      </w:r>
    </w:p>
    <w:p w:rsidR="008C36C8" w:rsidRDefault="008C36C8">
      <w:pPr>
        <w:jc w:val="center"/>
        <w:rPr>
          <w:rFonts w:ascii="Arial" w:hAnsi="Arial" w:cs="Arial"/>
          <w:b/>
          <w:bCs/>
          <w:sz w:val="28"/>
          <w:szCs w:val="28"/>
          <w:lang w:val="es-ES"/>
        </w:rPr>
      </w:pPr>
    </w:p>
    <w:p w:rsidR="008C36C8" w:rsidRDefault="00DF2F82">
      <w:pPr>
        <w:jc w:val="center"/>
      </w:pPr>
      <w:r>
        <w:rPr>
          <w:rFonts w:ascii="Arial" w:hAnsi="Arial" w:cs="Arial"/>
          <w:b/>
          <w:bCs/>
          <w:sz w:val="28"/>
          <w:szCs w:val="28"/>
          <w:lang w:val="es-ES"/>
        </w:rPr>
        <w:t>MODELADO DE TRÁFICO GENERADO POR EL SERVICIO DE VIDEO</w:t>
      </w:r>
      <w:r w:rsidR="002455F3">
        <w:rPr>
          <w:rFonts w:ascii="Arial" w:hAnsi="Arial" w:cs="Arial"/>
          <w:b/>
          <w:bCs/>
          <w:sz w:val="28"/>
          <w:szCs w:val="28"/>
          <w:lang w:val="es-ES"/>
        </w:rPr>
        <w:t xml:space="preserve"> </w:t>
      </w:r>
      <w:r>
        <w:rPr>
          <w:rFonts w:ascii="Arial" w:hAnsi="Arial" w:cs="Arial"/>
          <w:b/>
          <w:bCs/>
          <w:sz w:val="28"/>
          <w:szCs w:val="28"/>
          <w:lang w:val="es-ES"/>
        </w:rPr>
        <w:t xml:space="preserve">STREAMING EN VIVO EN REDES MOVILES LTE CON </w:t>
      </w:r>
      <w:proofErr w:type="spellStart"/>
      <w:r>
        <w:rPr>
          <w:rFonts w:ascii="Arial" w:hAnsi="Arial" w:cs="Arial"/>
          <w:b/>
          <w:bCs/>
          <w:sz w:val="28"/>
          <w:szCs w:val="28"/>
          <w:lang w:val="es-ES"/>
        </w:rPr>
        <w:t>QoE</w:t>
      </w:r>
      <w:proofErr w:type="spellEnd"/>
      <w:r>
        <w:rPr>
          <w:rFonts w:ascii="Arial" w:hAnsi="Arial" w:cs="Arial"/>
          <w:b/>
          <w:bCs/>
          <w:sz w:val="28"/>
          <w:szCs w:val="28"/>
          <w:lang w:val="es-ES"/>
        </w:rPr>
        <w:t xml:space="preserve"> </w:t>
      </w:r>
    </w:p>
    <w:p w:rsidR="008C36C8" w:rsidRDefault="008C36C8">
      <w:pPr>
        <w:jc w:val="center"/>
        <w:rPr>
          <w:rFonts w:ascii="Arial" w:hAnsi="Arial" w:cs="Arial"/>
          <w:b/>
          <w:bCs/>
          <w:lang w:val="es-ES"/>
        </w:rPr>
      </w:pPr>
    </w:p>
    <w:p w:rsidR="008C36C8" w:rsidRDefault="00DF2F82">
      <w:pPr>
        <w:jc w:val="center"/>
        <w:rPr>
          <w:rFonts w:ascii="Arial" w:hAnsi="Arial" w:cs="Arial"/>
          <w:b/>
          <w:lang w:val="es-ES"/>
        </w:rPr>
      </w:pPr>
      <w:r>
        <w:rPr>
          <w:rFonts w:ascii="Arial" w:hAnsi="Arial" w:cs="Arial"/>
          <w:b/>
          <w:lang w:val="es-ES"/>
        </w:rPr>
        <w:t xml:space="preserve">Héctor Fabio Bermúdez Orozco </w:t>
      </w:r>
    </w:p>
    <w:p w:rsidR="008C36C8" w:rsidRDefault="00DF2F82">
      <w:pPr>
        <w:jc w:val="center"/>
        <w:rPr>
          <w:rFonts w:ascii="Arial" w:hAnsi="Arial" w:cs="Arial"/>
          <w:bCs/>
          <w:lang w:val="es-ES"/>
        </w:rPr>
      </w:pPr>
      <w:r>
        <w:rPr>
          <w:rFonts w:ascii="Arial" w:hAnsi="Arial" w:cs="Arial"/>
          <w:bCs/>
          <w:lang w:val="es-ES"/>
        </w:rPr>
        <w:t>Estudiante de Doctorado</w:t>
      </w:r>
    </w:p>
    <w:p w:rsidR="008C36C8" w:rsidRDefault="00DF2F82">
      <w:pPr>
        <w:jc w:val="center"/>
      </w:pPr>
      <w:r>
        <w:rPr>
          <w:rFonts w:ascii="Arial" w:hAnsi="Arial" w:cs="Arial"/>
          <w:bCs/>
          <w:lang w:val="es-ES"/>
        </w:rPr>
        <w:t>29 de abril de 2016</w:t>
      </w:r>
    </w:p>
    <w:p w:rsidR="008C36C8" w:rsidRDefault="008C36C8">
      <w:pPr>
        <w:jc w:val="both"/>
        <w:rPr>
          <w:rFonts w:ascii="Arial" w:hAnsi="Arial" w:cs="Arial"/>
          <w:b/>
          <w:bCs/>
          <w:lang w:val="es-ES"/>
        </w:rPr>
      </w:pPr>
    </w:p>
    <w:p w:rsidR="008C36C8" w:rsidRDefault="008C36C8">
      <w:pPr>
        <w:jc w:val="both"/>
        <w:rPr>
          <w:rFonts w:ascii="Arial" w:hAnsi="Arial" w:cs="Arial"/>
          <w:b/>
          <w:bCs/>
          <w:lang w:val="es-ES"/>
        </w:rPr>
      </w:pPr>
    </w:p>
    <w:p w:rsidR="008C36C8" w:rsidRDefault="0046363A">
      <w:pPr>
        <w:numPr>
          <w:ilvl w:val="0"/>
          <w:numId w:val="1"/>
        </w:numPr>
        <w:jc w:val="both"/>
        <w:rPr>
          <w:rFonts w:ascii="Arial" w:hAnsi="Arial" w:cs="Arial"/>
          <w:b/>
          <w:lang w:val="es-ES"/>
        </w:rPr>
      </w:pPr>
      <w:r>
        <w:rPr>
          <w:rFonts w:ascii="Arial" w:hAnsi="Arial" w:cs="Arial"/>
          <w:b/>
          <w:lang w:val="es-ES"/>
        </w:rPr>
        <w:t>Motivación</w:t>
      </w:r>
      <w:r w:rsidR="00DF2F82">
        <w:rPr>
          <w:rFonts w:ascii="Arial" w:hAnsi="Arial" w:cs="Arial"/>
          <w:b/>
          <w:lang w:val="es-ES"/>
        </w:rPr>
        <w:t>.</w:t>
      </w:r>
    </w:p>
    <w:p w:rsidR="008C36C8" w:rsidRDefault="008C36C8">
      <w:pPr>
        <w:jc w:val="both"/>
        <w:rPr>
          <w:rFonts w:ascii="Arial" w:hAnsi="Arial" w:cs="Arial"/>
          <w:lang w:eastAsia="es-CO"/>
        </w:rPr>
      </w:pPr>
    </w:p>
    <w:p w:rsidR="008C36C8" w:rsidRDefault="00DF2F82">
      <w:pPr>
        <w:jc w:val="both"/>
        <w:rPr>
          <w:rFonts w:ascii="Arial" w:eastAsia="Calibri" w:hAnsi="Arial" w:cs="Arial"/>
          <w:lang w:val="es-ES" w:eastAsia="es-CO"/>
        </w:rPr>
      </w:pPr>
      <w:r>
        <w:rPr>
          <w:rFonts w:ascii="Arial" w:eastAsia="Calibri" w:hAnsi="Arial" w:cs="Arial"/>
          <w:lang w:val="es-ES" w:eastAsia="es-CO"/>
        </w:rPr>
        <w:t>El tráfico de datos móviles en los últimos años ha tenido un aumento inesperado, las tasas de crecimiento que ha experimentado este tipo de tráfico es una gran inconveniente para el despliegue de los recursos de red que soportarán los diferentes tipos de servicios requeridos por los usuarios. [1]</w:t>
      </w:r>
    </w:p>
    <w:p w:rsidR="008C36C8" w:rsidRDefault="008C36C8">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r>
        <w:rPr>
          <w:rFonts w:ascii="Arial" w:eastAsia="Calibri" w:hAnsi="Arial" w:cs="Arial"/>
          <w:lang w:val="es-ES" w:eastAsia="es-CO"/>
        </w:rPr>
        <w:t xml:space="preserve">La Figura </w:t>
      </w:r>
      <w:r>
        <w:rPr>
          <w:rFonts w:ascii="Arial" w:eastAsia="Calibri" w:hAnsi="Arial" w:cs="Arial"/>
          <w:lang w:val="es-ES" w:eastAsia="es-CO"/>
        </w:rPr>
        <w:t>1</w:t>
      </w:r>
      <w:r>
        <w:rPr>
          <w:rFonts w:ascii="Arial" w:eastAsia="Calibri" w:hAnsi="Arial" w:cs="Arial"/>
          <w:lang w:val="es-ES" w:eastAsia="es-CO"/>
        </w:rPr>
        <w:t xml:space="preserve"> presenta las cifras de la cantidad de suscriptores móviles a nivel mundial a finales del año 2015 aproximadamente 7300 millones de usuarios, agrupados de la siguiente forma: suscripciones a Smartphone, 5G, </w:t>
      </w:r>
      <w:proofErr w:type="spellStart"/>
      <w:r>
        <w:rPr>
          <w:rFonts w:ascii="Arial" w:eastAsia="Calibri" w:hAnsi="Arial" w:cs="Arial"/>
          <w:lang w:val="es-ES" w:eastAsia="es-CO"/>
        </w:rPr>
        <w:t>router</w:t>
      </w:r>
      <w:proofErr w:type="spellEnd"/>
      <w:r>
        <w:rPr>
          <w:rFonts w:ascii="Arial" w:eastAsia="Calibri" w:hAnsi="Arial" w:cs="Arial"/>
          <w:lang w:val="es-ES" w:eastAsia="es-CO"/>
        </w:rPr>
        <w:t xml:space="preserve"> móviles, tabletas y PC móviles, banda ancha; además se especifica el tipo de tecnología inalámbrica usada: GSM/EDGE, WCDMA/HSPA y LTE. Se espera un crecimiento a 9100 millones de usuarios al año 2021 y se discrimina los tipos de suscripciones y las tecnologías inalámbricas utilizadas. Cabe resaltar el incremento que tendrá la tecnología inalámbrica LTE que pasará de 1.000 de suscriptores a finales del 2015 a 4.100 millones en el año 2021.</w:t>
      </w: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r>
        <w:rPr>
          <w:rFonts w:ascii="Arial" w:eastAsia="Calibri" w:hAnsi="Arial" w:cs="Arial"/>
          <w:lang w:val="es-ES" w:eastAsia="es-CO"/>
        </w:rPr>
        <w:t xml:space="preserve">Otro aspecto relevante que se observa en la figura </w:t>
      </w:r>
      <w:r>
        <w:rPr>
          <w:rFonts w:ascii="Arial" w:eastAsia="Calibri" w:hAnsi="Arial" w:cs="Arial"/>
          <w:lang w:val="es-ES" w:eastAsia="es-CO"/>
        </w:rPr>
        <w:t>1</w:t>
      </w:r>
      <w:r>
        <w:rPr>
          <w:rFonts w:ascii="Arial" w:eastAsia="Calibri" w:hAnsi="Arial" w:cs="Arial"/>
          <w:lang w:val="es-ES" w:eastAsia="es-CO"/>
        </w:rPr>
        <w:t xml:space="preserve"> es que del acumulado del tráfico móvil a finales del año 2015 (120 Exabytes), 50 Exabytes corresponden al servicio de vídeo y se proyecta un crecimiento total a 1600 Exabytes al año 2021 con 1.000 exabytes para el servicio de vídeo.</w:t>
      </w:r>
    </w:p>
    <w:p w:rsidR="0046363A" w:rsidRDefault="0046363A" w:rsidP="0046363A">
      <w:pPr>
        <w:jc w:val="both"/>
        <w:rPr>
          <w:rFonts w:ascii="Arial" w:eastAsia="Calibri" w:hAnsi="Arial" w:cs="Arial"/>
          <w:lang w:val="es-ES" w:eastAsia="es-CO"/>
        </w:rPr>
      </w:pPr>
    </w:p>
    <w:p w:rsidR="008C36C8" w:rsidRDefault="008C36C8">
      <w:pPr>
        <w:jc w:val="both"/>
        <w:rPr>
          <w:rFonts w:ascii="Arial" w:eastAsia="Calibri" w:hAnsi="Arial" w:cs="Arial"/>
          <w:lang w:val="es-ES" w:eastAsia="es-CO"/>
        </w:rPr>
      </w:pPr>
    </w:p>
    <w:p w:rsidR="008C36C8" w:rsidRDefault="008C36C8">
      <w:pPr>
        <w:jc w:val="both"/>
        <w:rPr>
          <w:rFonts w:ascii="Arial" w:eastAsia="Calibri" w:hAnsi="Arial" w:cs="Arial"/>
          <w:lang w:val="es-ES" w:eastAsia="es-CO"/>
        </w:rPr>
      </w:pPr>
    </w:p>
    <w:p w:rsidR="0046363A" w:rsidRDefault="0046363A" w:rsidP="009A27E9">
      <w:pPr>
        <w:jc w:val="center"/>
        <w:rPr>
          <w:rFonts w:ascii="Arial" w:eastAsia="Calibri" w:hAnsi="Arial" w:cs="Arial"/>
          <w:lang w:val="es-ES" w:eastAsia="es-CO"/>
        </w:rPr>
      </w:pPr>
      <w:r w:rsidRPr="0046363A">
        <w:rPr>
          <w:rFonts w:ascii="Arial" w:eastAsia="Calibri" w:hAnsi="Arial" w:cs="Arial"/>
          <w:lang w:eastAsia="es-CO"/>
        </w:rPr>
        <w:lastRenderedPageBreak/>
        <w:drawing>
          <wp:inline distT="0" distB="0" distL="0" distR="0" wp14:anchorId="41029420" wp14:editId="17758318">
            <wp:extent cx="4492487" cy="2319949"/>
            <wp:effectExtent l="0" t="0" r="3810" b="444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lum bright="-20000" contrast="40000"/>
                    </a:blip>
                    <a:stretch>
                      <a:fillRect/>
                    </a:stretch>
                  </pic:blipFill>
                  <pic:spPr>
                    <a:xfrm>
                      <a:off x="0" y="0"/>
                      <a:ext cx="4495134" cy="2321316"/>
                    </a:xfrm>
                    <a:prstGeom prst="rect">
                      <a:avLst/>
                    </a:prstGeom>
                  </pic:spPr>
                </pic:pic>
              </a:graphicData>
            </a:graphic>
          </wp:inline>
        </w:drawing>
      </w:r>
    </w:p>
    <w:p w:rsidR="0046363A" w:rsidRDefault="0046363A" w:rsidP="0046363A">
      <w:pPr>
        <w:rPr>
          <w:rFonts w:ascii="Arial" w:eastAsia="Calibri" w:hAnsi="Arial" w:cs="Arial"/>
          <w:sz w:val="20"/>
          <w:lang w:val="es-ES" w:eastAsia="es-CO"/>
        </w:rPr>
      </w:pPr>
      <w:r>
        <w:rPr>
          <w:rFonts w:ascii="Arial" w:eastAsia="Calibri" w:hAnsi="Arial" w:cs="Arial"/>
          <w:sz w:val="20"/>
          <w:lang w:val="es-ES" w:eastAsia="es-CO"/>
        </w:rPr>
        <w:t xml:space="preserve">Figura </w:t>
      </w:r>
      <w:r>
        <w:rPr>
          <w:rFonts w:ascii="Arial" w:eastAsia="Calibri" w:hAnsi="Arial" w:cs="Arial"/>
          <w:sz w:val="20"/>
          <w:lang w:val="es-ES" w:eastAsia="es-CO"/>
        </w:rPr>
        <w:t>1</w:t>
      </w:r>
      <w:r>
        <w:rPr>
          <w:rFonts w:ascii="Arial" w:eastAsia="Calibri" w:hAnsi="Arial" w:cs="Arial"/>
          <w:sz w:val="20"/>
          <w:lang w:val="es-ES" w:eastAsia="es-CO"/>
        </w:rPr>
        <w:t xml:space="preserve">. </w:t>
      </w:r>
      <w:proofErr w:type="gramStart"/>
      <w:r>
        <w:rPr>
          <w:rFonts w:ascii="Arial" w:eastAsia="Calibri" w:hAnsi="Arial" w:cs="Arial"/>
          <w:sz w:val="20"/>
          <w:lang w:val="es-ES" w:eastAsia="es-CO"/>
        </w:rPr>
        <w:t>cobertura</w:t>
      </w:r>
      <w:proofErr w:type="gramEnd"/>
      <w:r>
        <w:rPr>
          <w:rFonts w:ascii="Arial" w:eastAsia="Calibri" w:hAnsi="Arial" w:cs="Arial"/>
          <w:sz w:val="20"/>
          <w:lang w:val="es-ES" w:eastAsia="es-CO"/>
        </w:rPr>
        <w:t xml:space="preserve"> inalámbrica para la población mundial [2]   </w:t>
      </w:r>
    </w:p>
    <w:p w:rsidR="0046363A" w:rsidRDefault="0046363A" w:rsidP="0046363A">
      <w:pPr>
        <w:jc w:val="both"/>
        <w:rPr>
          <w:rFonts w:ascii="Arial" w:eastAsia="Calibri" w:hAnsi="Arial" w:cs="Arial"/>
          <w:lang w:val="es-ES" w:eastAsia="es-CO"/>
        </w:rPr>
      </w:pPr>
    </w:p>
    <w:p w:rsidR="0046363A" w:rsidRDefault="0046363A" w:rsidP="0046363A">
      <w:pPr>
        <w:jc w:val="center"/>
        <w:rPr>
          <w:rFonts w:ascii="Arial" w:eastAsia="Calibri" w:hAnsi="Arial" w:cs="Arial"/>
          <w:lang w:eastAsia="es-CO"/>
        </w:rPr>
      </w:pPr>
      <w:r>
        <w:rPr>
          <w:noProof/>
          <w:lang w:eastAsia="es-CO"/>
        </w:rPr>
        <w:drawing>
          <wp:inline distT="0" distB="0" distL="0" distR="0" wp14:anchorId="5BA66DD7" wp14:editId="1AD0B211">
            <wp:extent cx="3822627" cy="2671638"/>
            <wp:effectExtent l="0" t="0" r="698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0"/>
                    <a:stretch>
                      <a:fillRect/>
                    </a:stretch>
                  </pic:blipFill>
                  <pic:spPr bwMode="auto">
                    <a:xfrm>
                      <a:off x="0" y="0"/>
                      <a:ext cx="3831005" cy="2677494"/>
                    </a:xfrm>
                    <a:prstGeom prst="rect">
                      <a:avLst/>
                    </a:prstGeom>
                    <a:noFill/>
                    <a:ln w="9525">
                      <a:noFill/>
                      <a:miter lim="800000"/>
                      <a:headEnd/>
                      <a:tailEnd/>
                    </a:ln>
                  </pic:spPr>
                </pic:pic>
              </a:graphicData>
            </a:graphic>
          </wp:inline>
        </w:drawing>
      </w:r>
    </w:p>
    <w:p w:rsidR="0046363A" w:rsidRDefault="0046363A" w:rsidP="0046363A">
      <w:pPr>
        <w:jc w:val="both"/>
        <w:rPr>
          <w:rFonts w:ascii="Arial" w:eastAsia="Calibri" w:hAnsi="Arial" w:cs="Arial"/>
          <w:lang w:eastAsia="es-CO"/>
        </w:rPr>
      </w:pPr>
      <w:r>
        <w:rPr>
          <w:rFonts w:ascii="Arial" w:eastAsia="Calibri" w:hAnsi="Arial" w:cs="Arial"/>
          <w:sz w:val="20"/>
          <w:lang w:eastAsia="es-CO"/>
        </w:rPr>
        <w:t>Figura 2. Tráfico de datos en móviles por tipo de aplicación (Exabytes por mes) [3]</w:t>
      </w: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r>
        <w:rPr>
          <w:rFonts w:ascii="Arial" w:eastAsia="Calibri" w:hAnsi="Arial" w:cs="Arial"/>
          <w:lang w:val="es-ES" w:eastAsia="es-CO"/>
        </w:rPr>
        <w:t xml:space="preserve">Cómo se puede apreciar en las figura 1 y 2, la mayor parte del tráfico de datos móviles corresponde a aplicaciones de video. </w:t>
      </w: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r>
        <w:rPr>
          <w:rFonts w:ascii="Arial" w:eastAsia="Calibri" w:hAnsi="Arial" w:cs="Arial"/>
          <w:lang w:val="es-ES" w:eastAsia="es-CO"/>
        </w:rPr>
        <w:t xml:space="preserve">La </w:t>
      </w:r>
      <w:r>
        <w:rPr>
          <w:rFonts w:ascii="Arial" w:eastAsia="Calibri" w:hAnsi="Arial" w:cs="Arial"/>
          <w:lang w:val="es-ES" w:eastAsia="es-CO"/>
        </w:rPr>
        <w:t>F</w:t>
      </w:r>
      <w:r>
        <w:rPr>
          <w:rFonts w:ascii="Arial" w:eastAsia="Calibri" w:hAnsi="Arial" w:cs="Arial"/>
          <w:lang w:val="es-ES" w:eastAsia="es-CO"/>
        </w:rPr>
        <w:t xml:space="preserve">igura </w:t>
      </w:r>
      <w:r>
        <w:rPr>
          <w:rFonts w:ascii="Arial" w:eastAsia="Calibri" w:hAnsi="Arial" w:cs="Arial"/>
          <w:lang w:val="es-ES" w:eastAsia="es-CO"/>
        </w:rPr>
        <w:t>3</w:t>
      </w:r>
      <w:r>
        <w:rPr>
          <w:rFonts w:ascii="Arial" w:eastAsia="Calibri" w:hAnsi="Arial" w:cs="Arial"/>
          <w:lang w:val="es-ES" w:eastAsia="es-CO"/>
        </w:rPr>
        <w:t xml:space="preserve"> presenta datos de cobertura inalámbrica para la población mundial, donde se muestra que para el año 2020 cerca del 90% de la población mundial será cubierta por redes móviles de banda ancha. Se destaca en la </w:t>
      </w:r>
      <w:r>
        <w:rPr>
          <w:rFonts w:ascii="Arial" w:eastAsia="Calibri" w:hAnsi="Arial" w:cs="Arial"/>
          <w:lang w:val="es-ES" w:eastAsia="es-CO"/>
        </w:rPr>
        <w:t>F</w:t>
      </w:r>
      <w:r>
        <w:rPr>
          <w:rFonts w:ascii="Arial" w:eastAsia="Calibri" w:hAnsi="Arial" w:cs="Arial"/>
          <w:lang w:val="es-ES" w:eastAsia="es-CO"/>
        </w:rPr>
        <w:t xml:space="preserve">igura </w:t>
      </w:r>
      <w:r>
        <w:rPr>
          <w:rFonts w:ascii="Arial" w:eastAsia="Calibri" w:hAnsi="Arial" w:cs="Arial"/>
          <w:lang w:val="es-ES" w:eastAsia="es-CO"/>
        </w:rPr>
        <w:t>3</w:t>
      </w:r>
      <w:r>
        <w:rPr>
          <w:rFonts w:ascii="Arial" w:eastAsia="Calibri" w:hAnsi="Arial" w:cs="Arial"/>
          <w:lang w:val="es-ES" w:eastAsia="es-CO"/>
        </w:rPr>
        <w:t xml:space="preserve"> el crecimiento que tendrá la tecnología LTE, pasando de una cobertura cercana al 40% en el 2014 a más del 70% en el año 2020.</w:t>
      </w: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p>
    <w:p w:rsidR="0046363A" w:rsidRDefault="0046363A" w:rsidP="0046363A">
      <w:pPr>
        <w:jc w:val="both"/>
        <w:rPr>
          <w:rFonts w:ascii="Arial" w:eastAsia="Calibri" w:hAnsi="Arial" w:cs="Arial"/>
          <w:lang w:val="es-ES" w:eastAsia="es-CO"/>
        </w:rPr>
      </w:pPr>
    </w:p>
    <w:p w:rsidR="0046363A" w:rsidRDefault="0046363A" w:rsidP="0046363A">
      <w:pPr>
        <w:jc w:val="center"/>
        <w:rPr>
          <w:rFonts w:ascii="Arial" w:eastAsia="Calibri" w:hAnsi="Arial" w:cs="Arial"/>
          <w:lang w:val="es-ES" w:eastAsia="es-CO"/>
        </w:rPr>
      </w:pPr>
      <w:r>
        <w:rPr>
          <w:noProof/>
          <w:lang w:eastAsia="es-CO"/>
        </w:rPr>
        <w:lastRenderedPageBreak/>
        <w:drawing>
          <wp:inline distT="0" distB="0" distL="0" distR="0" wp14:anchorId="5B08EA94" wp14:editId="001C1539">
            <wp:extent cx="2997642" cy="2318645"/>
            <wp:effectExtent l="0" t="0" r="0" b="5715"/>
            <wp:docPr id="5"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pic:cNvPicPr>
                      <a:picLocks noChangeAspect="1" noChangeArrowheads="1"/>
                    </pic:cNvPicPr>
                  </pic:nvPicPr>
                  <pic:blipFill>
                    <a:blip r:embed="rId11"/>
                    <a:stretch>
                      <a:fillRect/>
                    </a:stretch>
                  </pic:blipFill>
                  <pic:spPr bwMode="auto">
                    <a:xfrm>
                      <a:off x="0" y="0"/>
                      <a:ext cx="3002575" cy="2322460"/>
                    </a:xfrm>
                    <a:prstGeom prst="rect">
                      <a:avLst/>
                    </a:prstGeom>
                    <a:noFill/>
                    <a:ln w="9525">
                      <a:noFill/>
                      <a:miter lim="800000"/>
                      <a:headEnd/>
                      <a:tailEnd/>
                    </a:ln>
                  </pic:spPr>
                </pic:pic>
              </a:graphicData>
            </a:graphic>
          </wp:inline>
        </w:drawing>
      </w:r>
    </w:p>
    <w:p w:rsidR="008C36C8" w:rsidRDefault="0046363A" w:rsidP="0046363A">
      <w:pPr>
        <w:jc w:val="both"/>
        <w:rPr>
          <w:rFonts w:ascii="Arial" w:hAnsi="Arial" w:cs="Arial"/>
          <w:sz w:val="20"/>
          <w:lang w:val="es-ES" w:eastAsia="es-CO"/>
        </w:rPr>
      </w:pPr>
      <w:r>
        <w:rPr>
          <w:rFonts w:ascii="Arial" w:hAnsi="Arial" w:cs="Arial"/>
          <w:sz w:val="20"/>
          <w:lang w:val="es-ES" w:eastAsia="es-CO"/>
        </w:rPr>
        <w:t xml:space="preserve">Figura </w:t>
      </w:r>
      <w:r>
        <w:rPr>
          <w:rFonts w:ascii="Arial" w:hAnsi="Arial" w:cs="Arial"/>
          <w:sz w:val="20"/>
          <w:lang w:val="es-ES" w:eastAsia="es-CO"/>
        </w:rPr>
        <w:t>3</w:t>
      </w:r>
      <w:r>
        <w:rPr>
          <w:rFonts w:ascii="Arial" w:hAnsi="Arial" w:cs="Arial"/>
          <w:sz w:val="20"/>
          <w:lang w:val="es-ES" w:eastAsia="es-CO"/>
        </w:rPr>
        <w:t>. Cobertura Tecnología de la población mundial [3]</w:t>
      </w:r>
    </w:p>
    <w:p w:rsidR="0046363A" w:rsidRDefault="0046363A" w:rsidP="0046363A">
      <w:pPr>
        <w:jc w:val="both"/>
        <w:rPr>
          <w:rFonts w:ascii="Arial" w:hAnsi="Arial" w:cs="Arial"/>
          <w:sz w:val="20"/>
          <w:lang w:val="es-ES" w:eastAsia="es-CO"/>
        </w:rPr>
      </w:pPr>
    </w:p>
    <w:p w:rsidR="008C36C8" w:rsidRDefault="00DF2F82">
      <w:pPr>
        <w:jc w:val="both"/>
        <w:rPr>
          <w:rFonts w:ascii="Arial" w:eastAsia="Calibri" w:hAnsi="Arial" w:cs="Arial"/>
          <w:lang w:val="es-ES" w:eastAsia="es-CO"/>
        </w:rPr>
      </w:pPr>
      <w:r>
        <w:rPr>
          <w:rFonts w:ascii="Arial" w:eastAsia="Calibri" w:hAnsi="Arial" w:cs="Arial"/>
          <w:lang w:val="es-ES" w:eastAsia="es-CO"/>
        </w:rPr>
        <w:t>El escenario de uso de redes inalámbricas, pronósticos de tráfico y crecimiento de usuario mostrado previamente pone en evidencia varios aspectos importantes:</w:t>
      </w:r>
    </w:p>
    <w:p w:rsidR="008C36C8" w:rsidRDefault="00DF2F82">
      <w:pPr>
        <w:jc w:val="both"/>
        <w:rPr>
          <w:rFonts w:ascii="Arial" w:eastAsia="Calibri" w:hAnsi="Arial" w:cs="Arial"/>
          <w:lang w:val="es-ES" w:eastAsia="es-CO"/>
        </w:rPr>
      </w:pPr>
      <w:r>
        <w:rPr>
          <w:rFonts w:ascii="Arial" w:eastAsia="Calibri" w:hAnsi="Arial" w:cs="Arial"/>
          <w:lang w:val="es-ES" w:eastAsia="es-CO"/>
        </w:rPr>
        <w:t xml:space="preserve"> </w:t>
      </w:r>
    </w:p>
    <w:p w:rsidR="008C36C8" w:rsidRDefault="00DF2F82">
      <w:pPr>
        <w:pStyle w:val="Prrafodelista"/>
        <w:numPr>
          <w:ilvl w:val="0"/>
          <w:numId w:val="3"/>
        </w:numPr>
        <w:jc w:val="both"/>
        <w:rPr>
          <w:rFonts w:ascii="Arial" w:hAnsi="Arial" w:cs="Arial"/>
          <w:lang w:val="es-ES" w:eastAsia="es-CO"/>
        </w:rPr>
      </w:pPr>
      <w:r>
        <w:rPr>
          <w:rFonts w:ascii="Arial" w:hAnsi="Arial" w:cs="Arial"/>
          <w:lang w:val="es-ES" w:eastAsia="es-CO"/>
        </w:rPr>
        <w:t>Existe un crecimiento exponencial del tráfico de datos en redes inalámbricas a nivel mundial.</w:t>
      </w:r>
    </w:p>
    <w:p w:rsidR="008C36C8" w:rsidRDefault="00DF2F82">
      <w:pPr>
        <w:pStyle w:val="Prrafodelista"/>
        <w:numPr>
          <w:ilvl w:val="0"/>
          <w:numId w:val="3"/>
        </w:numPr>
        <w:jc w:val="both"/>
        <w:rPr>
          <w:rFonts w:ascii="Arial" w:hAnsi="Arial" w:cs="Arial"/>
          <w:lang w:val="es-ES" w:eastAsia="es-CO"/>
        </w:rPr>
      </w:pPr>
      <w:r>
        <w:rPr>
          <w:rFonts w:ascii="Arial" w:hAnsi="Arial" w:cs="Arial"/>
          <w:lang w:val="es-ES" w:eastAsia="es-CO"/>
        </w:rPr>
        <w:t xml:space="preserve">El servicio de vídeo es el que actualmente y al futuro requiere la mayor parte de ese tráfico. </w:t>
      </w:r>
    </w:p>
    <w:p w:rsidR="008C36C8" w:rsidRDefault="00DF2F82">
      <w:pPr>
        <w:pStyle w:val="Prrafodelista"/>
        <w:numPr>
          <w:ilvl w:val="0"/>
          <w:numId w:val="3"/>
        </w:numPr>
        <w:jc w:val="both"/>
        <w:rPr>
          <w:rFonts w:ascii="Arial" w:hAnsi="Arial" w:cs="Arial"/>
          <w:lang w:val="es-ES" w:eastAsia="es-CO"/>
        </w:rPr>
      </w:pPr>
      <w:r>
        <w:rPr>
          <w:rFonts w:ascii="Arial" w:hAnsi="Arial" w:cs="Arial"/>
          <w:lang w:val="es-ES" w:eastAsia="es-CO"/>
        </w:rPr>
        <w:t>Las redes LTE son las tecnologías actuales y futuras de mayor uso por parte de los usuarios.</w:t>
      </w:r>
    </w:p>
    <w:p w:rsidR="008C36C8" w:rsidRDefault="008C36C8">
      <w:pPr>
        <w:jc w:val="both"/>
        <w:rPr>
          <w:rFonts w:ascii="Arial" w:eastAsia="Calibri" w:hAnsi="Arial" w:cs="Arial"/>
          <w:lang w:val="es-ES" w:eastAsia="es-CO"/>
        </w:rPr>
      </w:pPr>
    </w:p>
    <w:p w:rsidR="008C36C8" w:rsidRDefault="00DF2F82">
      <w:pPr>
        <w:numPr>
          <w:ilvl w:val="0"/>
          <w:numId w:val="1"/>
        </w:numPr>
        <w:jc w:val="both"/>
        <w:rPr>
          <w:rFonts w:ascii="Arial" w:hAnsi="Arial" w:cs="Arial"/>
          <w:b/>
          <w:lang w:val="es-ES"/>
        </w:rPr>
      </w:pPr>
      <w:r>
        <w:rPr>
          <w:rFonts w:ascii="Arial" w:hAnsi="Arial" w:cs="Arial"/>
          <w:b/>
          <w:lang w:val="es-ES"/>
        </w:rPr>
        <w:t>Conceptos Relevantes</w:t>
      </w:r>
    </w:p>
    <w:p w:rsidR="008C36C8" w:rsidRDefault="008C36C8">
      <w:pPr>
        <w:jc w:val="both"/>
        <w:rPr>
          <w:rFonts w:ascii="Arial" w:hAnsi="Arial" w:cs="Arial"/>
          <w:b/>
          <w:lang w:val="es-ES"/>
        </w:rPr>
      </w:pPr>
    </w:p>
    <w:p w:rsidR="008C36C8" w:rsidRDefault="00DF2F82">
      <w:pPr>
        <w:jc w:val="both"/>
        <w:rPr>
          <w:rFonts w:ascii="Arial" w:hAnsi="Arial" w:cs="Arial"/>
          <w:b/>
          <w:lang w:val="es-ES"/>
        </w:rPr>
      </w:pPr>
      <w:r>
        <w:rPr>
          <w:rFonts w:ascii="Arial" w:hAnsi="Arial" w:cs="Arial"/>
          <w:lang w:val="es-ES"/>
        </w:rPr>
        <w:t xml:space="preserve">En esta sección se presentan algunos conceptos relevantes que se han tenido en cuenta para la formulación y desarrollo del presente trabajo. </w:t>
      </w:r>
    </w:p>
    <w:p w:rsidR="008C36C8" w:rsidRDefault="00DF2F82">
      <w:pPr>
        <w:tabs>
          <w:tab w:val="left" w:pos="1020"/>
        </w:tabs>
        <w:jc w:val="both"/>
        <w:rPr>
          <w:rFonts w:ascii="Arial" w:hAnsi="Arial" w:cs="Arial"/>
          <w:lang w:val="es-ES"/>
        </w:rPr>
      </w:pPr>
      <w:r>
        <w:rPr>
          <w:rFonts w:ascii="Arial" w:hAnsi="Arial" w:cs="Arial"/>
          <w:lang w:val="es-ES"/>
        </w:rPr>
        <w:tab/>
      </w:r>
    </w:p>
    <w:p w:rsidR="008C36C8" w:rsidRDefault="00DF2F82">
      <w:pPr>
        <w:pStyle w:val="Prrafodelista"/>
        <w:numPr>
          <w:ilvl w:val="1"/>
          <w:numId w:val="2"/>
        </w:numPr>
        <w:jc w:val="both"/>
        <w:rPr>
          <w:rFonts w:ascii="Arial" w:hAnsi="Arial" w:cs="Arial"/>
          <w:b/>
          <w:lang w:eastAsia="es-CO"/>
        </w:rPr>
      </w:pPr>
      <w:proofErr w:type="spellStart"/>
      <w:r>
        <w:rPr>
          <w:rFonts w:ascii="Arial" w:hAnsi="Arial" w:cs="Arial"/>
          <w:b/>
          <w:lang w:eastAsia="es-CO"/>
        </w:rPr>
        <w:t>Videostreaming</w:t>
      </w:r>
      <w:proofErr w:type="spellEnd"/>
    </w:p>
    <w:p w:rsidR="008C36C8" w:rsidRDefault="00DF2F82">
      <w:pPr>
        <w:jc w:val="both"/>
        <w:rPr>
          <w:rFonts w:ascii="Arial" w:hAnsi="Arial" w:cs="Arial"/>
          <w:lang w:eastAsia="es-CO"/>
        </w:rPr>
      </w:pPr>
      <w:r>
        <w:rPr>
          <w:rFonts w:ascii="Arial" w:hAnsi="Arial" w:cs="Arial"/>
          <w:lang w:eastAsia="es-CO"/>
        </w:rPr>
        <w:t xml:space="preserve">El concepto de </w:t>
      </w:r>
      <w:proofErr w:type="spellStart"/>
      <w:r>
        <w:rPr>
          <w:rFonts w:ascii="Arial" w:hAnsi="Arial" w:cs="Arial"/>
          <w:lang w:eastAsia="es-CO"/>
        </w:rPr>
        <w:t>streaming</w:t>
      </w:r>
      <w:proofErr w:type="spellEnd"/>
      <w:r>
        <w:rPr>
          <w:rFonts w:ascii="Arial" w:hAnsi="Arial" w:cs="Arial"/>
          <w:lang w:eastAsia="es-CO"/>
        </w:rPr>
        <w:t xml:space="preserve"> corresponde a la distribución digital de multimedia a través de una red de computadoras, de manera que el usuario consume el producto (generalmente archivo de vídeo o audio) en paralelo mientras se descarga. La palabra </w:t>
      </w:r>
      <w:proofErr w:type="spellStart"/>
      <w:r>
        <w:rPr>
          <w:rFonts w:ascii="Arial" w:hAnsi="Arial" w:cs="Arial"/>
          <w:lang w:eastAsia="es-CO"/>
        </w:rPr>
        <w:t>streaming</w:t>
      </w:r>
      <w:proofErr w:type="spellEnd"/>
      <w:r>
        <w:rPr>
          <w:rFonts w:ascii="Arial" w:hAnsi="Arial" w:cs="Arial"/>
          <w:lang w:eastAsia="es-CO"/>
        </w:rPr>
        <w:t xml:space="preserve"> se refiere a una corriente continuada, que fluye sin interrupción. </w:t>
      </w:r>
    </w:p>
    <w:p w:rsidR="008C36C8" w:rsidRDefault="008C36C8">
      <w:pPr>
        <w:jc w:val="both"/>
        <w:rPr>
          <w:rFonts w:ascii="Arial" w:hAnsi="Arial" w:cs="Arial"/>
          <w:lang w:eastAsia="es-CO"/>
        </w:rPr>
      </w:pPr>
    </w:p>
    <w:p w:rsidR="008C36C8" w:rsidRDefault="00DF2F82">
      <w:pPr>
        <w:jc w:val="both"/>
        <w:rPr>
          <w:rFonts w:ascii="Arial" w:hAnsi="Arial" w:cs="Arial"/>
        </w:rPr>
      </w:pPr>
      <w:r>
        <w:rPr>
          <w:rFonts w:ascii="Arial" w:hAnsi="Arial" w:cs="Arial"/>
          <w:lang w:eastAsia="es-CO"/>
        </w:rPr>
        <w:t xml:space="preserve">Entre los servicios que más han influido en el crecimiento del tráfico de datos actual se encuentra el Video bajo demanda </w:t>
      </w:r>
      <w:proofErr w:type="spellStart"/>
      <w:r>
        <w:rPr>
          <w:rFonts w:ascii="Arial" w:hAnsi="Arial" w:cs="Arial"/>
          <w:lang w:eastAsia="es-CO"/>
        </w:rPr>
        <w:t>VoD</w:t>
      </w:r>
      <w:proofErr w:type="spellEnd"/>
      <w:r>
        <w:rPr>
          <w:rFonts w:ascii="Arial" w:hAnsi="Arial" w:cs="Arial"/>
          <w:lang w:eastAsia="es-CO"/>
        </w:rPr>
        <w:t xml:space="preserve">, el Video en Vivo (Live </w:t>
      </w:r>
      <w:proofErr w:type="spellStart"/>
      <w:r>
        <w:rPr>
          <w:rFonts w:ascii="Arial" w:hAnsi="Arial" w:cs="Arial"/>
          <w:lang w:eastAsia="es-CO"/>
        </w:rPr>
        <w:t>Videostreaming</w:t>
      </w:r>
      <w:proofErr w:type="spellEnd"/>
      <w:r>
        <w:rPr>
          <w:rFonts w:ascii="Arial" w:hAnsi="Arial" w:cs="Arial"/>
          <w:lang w:eastAsia="es-CO"/>
        </w:rPr>
        <w:t xml:space="preserve"> – LVS) y la Televisión IP (IPTV) [10]. Se define como </w:t>
      </w:r>
      <w:proofErr w:type="spellStart"/>
      <w:r>
        <w:rPr>
          <w:rFonts w:ascii="Arial" w:hAnsi="Arial" w:cs="Arial"/>
          <w:lang w:eastAsia="es-CO"/>
        </w:rPr>
        <w:t>VoD</w:t>
      </w:r>
      <w:proofErr w:type="spellEnd"/>
      <w:r>
        <w:rPr>
          <w:rFonts w:ascii="Arial" w:hAnsi="Arial" w:cs="Arial"/>
          <w:lang w:eastAsia="es-CO"/>
        </w:rPr>
        <w:t xml:space="preserve"> el servicio que permite a los usuarios acceder a múltiples contenidos en el momento exacto que lo desee, por otro lado el LVS se define como una servicio que permite a los usuarios ver y subir videos sobre la red internet con transmisión en tiempo real en dispositivos como </w:t>
      </w:r>
      <w:proofErr w:type="spellStart"/>
      <w:r>
        <w:rPr>
          <w:rFonts w:ascii="Arial" w:hAnsi="Arial" w:cs="Arial"/>
          <w:lang w:eastAsia="es-CO"/>
        </w:rPr>
        <w:t>smarphones</w:t>
      </w:r>
      <w:proofErr w:type="spellEnd"/>
      <w:r>
        <w:rPr>
          <w:rFonts w:ascii="Arial" w:hAnsi="Arial" w:cs="Arial"/>
          <w:lang w:eastAsia="es-CO"/>
        </w:rPr>
        <w:t xml:space="preserve">, cámaras, computadores, etc. </w:t>
      </w:r>
      <w:r>
        <w:rPr>
          <w:rFonts w:ascii="Arial" w:hAnsi="Arial" w:cs="Arial"/>
        </w:rPr>
        <w:t>[10]</w:t>
      </w:r>
    </w:p>
    <w:p w:rsidR="008C36C8" w:rsidRDefault="008C36C8">
      <w:pPr>
        <w:jc w:val="both"/>
        <w:rPr>
          <w:rFonts w:ascii="Arial" w:hAnsi="Arial" w:cs="Arial"/>
          <w:lang w:eastAsia="es-CO"/>
        </w:rPr>
      </w:pPr>
    </w:p>
    <w:p w:rsidR="008C36C8" w:rsidRDefault="00DF2F82">
      <w:pPr>
        <w:jc w:val="both"/>
        <w:rPr>
          <w:rFonts w:ascii="Arial" w:hAnsi="Arial" w:cs="Arial"/>
          <w:lang w:eastAsia="es-CO"/>
        </w:rPr>
      </w:pPr>
      <w:r>
        <w:rPr>
          <w:rFonts w:ascii="Arial" w:hAnsi="Arial" w:cs="Arial"/>
          <w:lang w:eastAsia="es-CO"/>
        </w:rPr>
        <w:lastRenderedPageBreak/>
        <w:t xml:space="preserve">Los anteriores se transmite usando técnicas de </w:t>
      </w:r>
      <w:proofErr w:type="spellStart"/>
      <w:r>
        <w:rPr>
          <w:rFonts w:ascii="Arial" w:hAnsi="Arial" w:cs="Arial"/>
          <w:lang w:eastAsia="es-CO"/>
        </w:rPr>
        <w:t>streaming</w:t>
      </w:r>
      <w:proofErr w:type="spellEnd"/>
      <w:r>
        <w:rPr>
          <w:rFonts w:ascii="Arial" w:hAnsi="Arial" w:cs="Arial"/>
          <w:lang w:eastAsia="es-CO"/>
        </w:rPr>
        <w:t xml:space="preserve"> a través de un proveedor de servicios de internet, la figura </w:t>
      </w:r>
      <w:r w:rsidR="008E7F12">
        <w:rPr>
          <w:rFonts w:ascii="Arial" w:hAnsi="Arial" w:cs="Arial"/>
          <w:lang w:eastAsia="es-CO"/>
        </w:rPr>
        <w:t>4</w:t>
      </w:r>
      <w:r>
        <w:rPr>
          <w:rFonts w:ascii="Arial" w:hAnsi="Arial" w:cs="Arial"/>
          <w:lang w:eastAsia="es-CO"/>
        </w:rPr>
        <w:t xml:space="preserve"> muestra una infraestructura típica utilizada para proporcionar servicio de </w:t>
      </w:r>
      <w:proofErr w:type="spellStart"/>
      <w:r>
        <w:rPr>
          <w:rFonts w:ascii="Arial" w:hAnsi="Arial" w:cs="Arial"/>
          <w:lang w:eastAsia="es-CO"/>
        </w:rPr>
        <w:t>streaming</w:t>
      </w:r>
      <w:proofErr w:type="spellEnd"/>
      <w:r>
        <w:rPr>
          <w:rFonts w:ascii="Arial" w:hAnsi="Arial" w:cs="Arial"/>
          <w:lang w:eastAsia="es-CO"/>
        </w:rPr>
        <w:t xml:space="preserve"> de video, en donde se identifican tres componentes principales: la cabecera, el </w:t>
      </w:r>
      <w:proofErr w:type="spellStart"/>
      <w:r>
        <w:rPr>
          <w:rFonts w:ascii="Arial" w:hAnsi="Arial" w:cs="Arial"/>
          <w:lang w:eastAsia="es-CO"/>
        </w:rPr>
        <w:t>core</w:t>
      </w:r>
      <w:proofErr w:type="spellEnd"/>
      <w:r>
        <w:rPr>
          <w:rFonts w:ascii="Arial" w:hAnsi="Arial" w:cs="Arial"/>
          <w:lang w:eastAsia="es-CO"/>
        </w:rPr>
        <w:t xml:space="preserve"> de red y la red de usuario. En el </w:t>
      </w:r>
      <w:proofErr w:type="spellStart"/>
      <w:r>
        <w:rPr>
          <w:rFonts w:ascii="Arial" w:hAnsi="Arial" w:cs="Arial"/>
          <w:lang w:eastAsia="es-CO"/>
        </w:rPr>
        <w:t>core</w:t>
      </w:r>
      <w:proofErr w:type="spellEnd"/>
      <w:r>
        <w:rPr>
          <w:rFonts w:ascii="Arial" w:hAnsi="Arial" w:cs="Arial"/>
          <w:lang w:eastAsia="es-CO"/>
        </w:rPr>
        <w:t xml:space="preserve"> los contenidos de vídeo son creados, editados, codificados y almacenados en una base de datos de multimedia y se ponen a disposición de un servidor de </w:t>
      </w:r>
      <w:proofErr w:type="spellStart"/>
      <w:r>
        <w:rPr>
          <w:rFonts w:ascii="Arial" w:hAnsi="Arial" w:cs="Arial"/>
          <w:lang w:eastAsia="es-CO"/>
        </w:rPr>
        <w:t>streaming</w:t>
      </w:r>
      <w:proofErr w:type="spellEnd"/>
      <w:r>
        <w:rPr>
          <w:rFonts w:ascii="Arial" w:hAnsi="Arial" w:cs="Arial"/>
          <w:lang w:eastAsia="es-CO"/>
        </w:rPr>
        <w:t xml:space="preserve">. El contenido se divide en varios paquetes y se transmiten al usuario a través del </w:t>
      </w:r>
      <w:proofErr w:type="spellStart"/>
      <w:r>
        <w:rPr>
          <w:rFonts w:ascii="Arial" w:hAnsi="Arial" w:cs="Arial"/>
          <w:lang w:eastAsia="es-CO"/>
        </w:rPr>
        <w:t>core</w:t>
      </w:r>
      <w:proofErr w:type="spellEnd"/>
      <w:r>
        <w:rPr>
          <w:rFonts w:ascii="Arial" w:hAnsi="Arial" w:cs="Arial"/>
          <w:lang w:eastAsia="es-CO"/>
        </w:rPr>
        <w:t xml:space="preserve"> de red, finalmente el usuario a través de un nodo de acceso puede desplegar el contenido en sus dispositivo [11].</w:t>
      </w:r>
    </w:p>
    <w:p w:rsidR="008C36C8" w:rsidRDefault="008C36C8">
      <w:pPr>
        <w:jc w:val="both"/>
        <w:rPr>
          <w:rFonts w:ascii="Arial" w:hAnsi="Arial" w:cs="Arial"/>
          <w:lang w:eastAsia="es-CO"/>
        </w:rPr>
      </w:pPr>
    </w:p>
    <w:p w:rsidR="008C36C8" w:rsidRDefault="00DF2F82">
      <w:pPr>
        <w:jc w:val="both"/>
        <w:rPr>
          <w:rFonts w:ascii="Arial" w:hAnsi="Arial" w:cs="Arial"/>
        </w:rPr>
      </w:pPr>
      <w:r>
        <w:rPr>
          <w:rFonts w:ascii="Arial" w:hAnsi="Arial" w:cs="Arial"/>
        </w:rPr>
        <w:t xml:space="preserve">El éxito del servicio de </w:t>
      </w:r>
      <w:proofErr w:type="spellStart"/>
      <w:r>
        <w:rPr>
          <w:rFonts w:ascii="Arial" w:hAnsi="Arial" w:cs="Arial"/>
        </w:rPr>
        <w:t>streaming</w:t>
      </w:r>
      <w:proofErr w:type="spellEnd"/>
      <w:r>
        <w:rPr>
          <w:rFonts w:ascii="Arial" w:hAnsi="Arial" w:cs="Arial"/>
        </w:rPr>
        <w:t xml:space="preserve"> de video se enfoca en que el usuario pueda desplegar en su dispositivo el contenido con un mínimo de fallas y retrasos. Para asegurar lo anterior, el proveedor del servicio debe de realiza algunas tareas de gestión sobre la red, como el monitoreo y control del ancho de banda, retardo, </w:t>
      </w:r>
      <w:proofErr w:type="spellStart"/>
      <w:r>
        <w:rPr>
          <w:rFonts w:ascii="Arial" w:hAnsi="Arial" w:cs="Arial"/>
        </w:rPr>
        <w:t>jitter</w:t>
      </w:r>
      <w:proofErr w:type="spellEnd"/>
      <w:r>
        <w:rPr>
          <w:rFonts w:ascii="Arial" w:hAnsi="Arial" w:cs="Arial"/>
        </w:rPr>
        <w:t xml:space="preserve">, </w:t>
      </w:r>
      <w:proofErr w:type="spellStart"/>
      <w:r>
        <w:rPr>
          <w:rFonts w:ascii="Arial" w:hAnsi="Arial" w:cs="Arial"/>
        </w:rPr>
        <w:t>throughput</w:t>
      </w:r>
      <w:proofErr w:type="spellEnd"/>
      <w:r>
        <w:rPr>
          <w:rFonts w:ascii="Arial" w:hAnsi="Arial" w:cs="Arial"/>
        </w:rPr>
        <w:t xml:space="preserve"> y pérdida de paquetes que le permitan garantizar un adecuado nivel de calidad para sus usuarios. Las mencionadas tareas son mucho más complejas en un ambiente inalámbrico en donde aparecen otras dificultades tales como: cobertura de la señal inalámbrica, alta tasa de pérdidas de paquetes y la inestabilidad del canal inalámbrico; lo anterior producido por fenómeno propios del canal tal como </w:t>
      </w:r>
      <w:proofErr w:type="spellStart"/>
      <w:r>
        <w:rPr>
          <w:rFonts w:ascii="Arial" w:hAnsi="Arial" w:cs="Arial"/>
        </w:rPr>
        <w:t>multitrayectos</w:t>
      </w:r>
      <w:proofErr w:type="spellEnd"/>
      <w:r>
        <w:rPr>
          <w:rFonts w:ascii="Arial" w:hAnsi="Arial" w:cs="Arial"/>
        </w:rPr>
        <w:t>, desvanecimientos, interferencia, ruido, etc. [11], [12], [13].</w:t>
      </w:r>
    </w:p>
    <w:p w:rsidR="008C36C8" w:rsidRDefault="008C36C8">
      <w:pPr>
        <w:jc w:val="both"/>
        <w:rPr>
          <w:rFonts w:ascii="Arial" w:hAnsi="Arial" w:cs="Arial"/>
          <w:lang w:eastAsia="es-CO"/>
        </w:rPr>
      </w:pPr>
    </w:p>
    <w:p w:rsidR="008C36C8" w:rsidRDefault="00DF2F82">
      <w:pPr>
        <w:jc w:val="both"/>
        <w:rPr>
          <w:rFonts w:ascii="Arial" w:hAnsi="Arial" w:cs="Arial"/>
          <w:lang w:eastAsia="es-CO"/>
        </w:rPr>
      </w:pPr>
      <w:r>
        <w:rPr>
          <w:noProof/>
          <w:lang w:eastAsia="es-CO"/>
        </w:rPr>
        <w:drawing>
          <wp:inline distT="0" distB="0" distL="0" distR="0">
            <wp:extent cx="5612130" cy="1882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2"/>
                    <a:stretch>
                      <a:fillRect/>
                    </a:stretch>
                  </pic:blipFill>
                  <pic:spPr bwMode="auto">
                    <a:xfrm>
                      <a:off x="0" y="0"/>
                      <a:ext cx="5612130" cy="1882140"/>
                    </a:xfrm>
                    <a:prstGeom prst="rect">
                      <a:avLst/>
                    </a:prstGeom>
                    <a:noFill/>
                    <a:ln w="9525">
                      <a:noFill/>
                      <a:miter lim="800000"/>
                      <a:headEnd/>
                      <a:tailEnd/>
                    </a:ln>
                  </pic:spPr>
                </pic:pic>
              </a:graphicData>
            </a:graphic>
          </wp:inline>
        </w:drawing>
      </w:r>
    </w:p>
    <w:p w:rsidR="008C36C8" w:rsidRDefault="00DF2F82">
      <w:pPr>
        <w:jc w:val="both"/>
        <w:rPr>
          <w:sz w:val="20"/>
          <w:szCs w:val="20"/>
        </w:rPr>
      </w:pPr>
      <w:r>
        <w:rPr>
          <w:sz w:val="20"/>
          <w:szCs w:val="20"/>
        </w:rPr>
        <w:t xml:space="preserve">Figura </w:t>
      </w:r>
      <w:r w:rsidR="00427C97">
        <w:rPr>
          <w:sz w:val="20"/>
          <w:szCs w:val="20"/>
        </w:rPr>
        <w:t>4</w:t>
      </w:r>
      <w:r>
        <w:rPr>
          <w:sz w:val="20"/>
          <w:szCs w:val="20"/>
        </w:rPr>
        <w:t xml:space="preserve">. Arquitectura básica para un servicio de </w:t>
      </w:r>
      <w:proofErr w:type="spellStart"/>
      <w:r>
        <w:rPr>
          <w:sz w:val="20"/>
          <w:szCs w:val="20"/>
        </w:rPr>
        <w:t>streaming</w:t>
      </w:r>
      <w:proofErr w:type="spellEnd"/>
      <w:r>
        <w:rPr>
          <w:sz w:val="20"/>
          <w:szCs w:val="20"/>
        </w:rPr>
        <w:t xml:space="preserve"> de video</w:t>
      </w:r>
    </w:p>
    <w:p w:rsidR="008C36C8" w:rsidRDefault="00DF2F82">
      <w:pPr>
        <w:jc w:val="both"/>
      </w:pPr>
      <w:r>
        <w:rPr>
          <w:sz w:val="20"/>
          <w:szCs w:val="20"/>
        </w:rPr>
        <w:t xml:space="preserve">Fuente: Tomada y modificada de </w:t>
      </w:r>
      <w:r>
        <w:fldChar w:fldCharType="begin"/>
      </w:r>
      <w:r>
        <w:instrText>ADDIN ZOTERO_ITEM CSL_CITATION {"citationID":"7nJ0J8Br","properties":{"formattedCitation":"[19]","plainCitation":"[19]"},"citationItems":[{"id":1292,"uris":["http://zotero.org/users/2008137/items/AJ3B55MQ"],"uri":["http://zotero.org/users/2008137/items/AJ3B55MQ"],"itemData":{"id":1292,"type":"article-journal","title":"A concise review of the quality of experience assessment for video streaming","container-title":"Computer Communications","page":"1-12","volume":"57","source":"ScienceDirect","abstract":"The widespread use of mobile and high definition video devices is changing Internet traffic, with a significant increase in multimedia content, especially video on demand (VoD) and Internet protocol television (IPTV). However, the success of these services is strongly related to the video quality perceived as by the user, also known as quality of experience (QoE). This paper reviews current methodologies used to evaluate the quality of experience in a video streaming service. A typical video assessment diagram is described, and analyses of the subjective, objective, and hybrid approaches are presented. Finally, considering the moving target scenario of mobile and high definition devices, the text outlines challenges and future research directions that should be considered in the measurement and assessment of the quality of experience for video streaming services.","DOI":"10.1016/j.comcom.2014.11.005","ISSN":"0140-3664","journalAbbreviation":"Computer Communications","author":[{"family":"Maia","given":"Orlewilson Bentes"},{"family":"Yehia","given":"Hani Camille"},{"family":"Errico","given":"Luciano","dropping-particle":"de"}],"issued":{"date-parts":[["2015",2,15]]}}}],"schema":"https://github.com/citation-style-language/schema/raw/master/csl-citation.json"}</w:instrText>
      </w:r>
      <w:r>
        <w:fldChar w:fldCharType="separate"/>
      </w:r>
      <w:bookmarkStart w:id="0" w:name="__Fieldmark__320_989690568"/>
      <w:r>
        <w:rPr>
          <w:sz w:val="20"/>
          <w:szCs w:val="20"/>
        </w:rPr>
        <w:t>[</w:t>
      </w:r>
      <w:bookmarkStart w:id="1" w:name="__Fieldmark__964_587416354"/>
      <w:r>
        <w:rPr>
          <w:sz w:val="20"/>
          <w:szCs w:val="20"/>
        </w:rPr>
        <w:t>11]</w:t>
      </w:r>
      <w:r>
        <w:fldChar w:fldCharType="end"/>
      </w:r>
      <w:bookmarkEnd w:id="0"/>
      <w:bookmarkEnd w:id="1"/>
      <w:r>
        <w:t xml:space="preserve"> </w:t>
      </w:r>
    </w:p>
    <w:p w:rsidR="008C36C8" w:rsidRDefault="008C36C8">
      <w:pPr>
        <w:jc w:val="both"/>
        <w:rPr>
          <w:rFonts w:ascii="Arial" w:hAnsi="Arial" w:cs="Arial"/>
          <w:lang w:eastAsia="es-CO"/>
        </w:rPr>
      </w:pPr>
    </w:p>
    <w:p w:rsidR="008C36C8" w:rsidRDefault="00DF2F82">
      <w:pPr>
        <w:jc w:val="both"/>
        <w:rPr>
          <w:rFonts w:ascii="Arial" w:eastAsia="Calibri" w:hAnsi="Arial" w:cs="Arial"/>
          <w:lang w:eastAsia="es-CO"/>
        </w:rPr>
      </w:pPr>
      <w:r>
        <w:rPr>
          <w:rFonts w:ascii="Arial" w:eastAsia="Calibri" w:hAnsi="Arial" w:cs="Arial"/>
          <w:b/>
          <w:lang w:eastAsia="es-CO"/>
        </w:rPr>
        <w:t xml:space="preserve"> </w:t>
      </w:r>
      <w:r>
        <w:rPr>
          <w:rFonts w:ascii="Arial" w:eastAsia="Calibri" w:hAnsi="Arial" w:cs="Arial"/>
          <w:lang w:eastAsia="es-CO"/>
        </w:rPr>
        <w:t xml:space="preserve">El éxito de la medición de calidad de video (Video </w:t>
      </w:r>
      <w:proofErr w:type="spellStart"/>
      <w:r>
        <w:rPr>
          <w:rFonts w:ascii="Arial" w:eastAsia="Calibri" w:hAnsi="Arial" w:cs="Arial"/>
          <w:lang w:eastAsia="es-CO"/>
        </w:rPr>
        <w:t>Quality</w:t>
      </w:r>
      <w:proofErr w:type="spellEnd"/>
      <w:r>
        <w:rPr>
          <w:rFonts w:ascii="Arial" w:eastAsia="Calibri" w:hAnsi="Arial" w:cs="Arial"/>
          <w:lang w:eastAsia="es-CO"/>
        </w:rPr>
        <w:t xml:space="preserve"> </w:t>
      </w:r>
      <w:proofErr w:type="spellStart"/>
      <w:r>
        <w:rPr>
          <w:rFonts w:ascii="Arial" w:eastAsia="Calibri" w:hAnsi="Arial" w:cs="Arial"/>
          <w:lang w:eastAsia="es-CO"/>
        </w:rPr>
        <w:t>Assesment</w:t>
      </w:r>
      <w:proofErr w:type="spellEnd"/>
      <w:r>
        <w:rPr>
          <w:rFonts w:ascii="Arial" w:eastAsia="Calibri" w:hAnsi="Arial" w:cs="Arial"/>
          <w:lang w:eastAsia="es-CO"/>
        </w:rPr>
        <w:t xml:space="preserve"> - VQA) es desarrollar métrica cuantitativa que puedan automáticamente predecir la calidad percibida del video. Los métodos de VQA se pueden clasificar en Subjetivos y Objetivos. Las métricas de VQA objetivas se utilizan principalmente para evaluar la diferencia entre un video de referencia y un video de prueba. Las VQA subjetivas son capaces de medir con confiabilidad la calidad del video que es percibida por el Sistema Visual Humano (HVS) realizada por el usuario; los cuales pueden ser observadores expertos y no expertos, los primeros enfocan su atención en el video en general, por el contrario los expertos se concentran en detalles. Además, para cumplir con las recomendaciones de la UIT-T para VQA subjetivas, las pruebas tienen que seguir una evaluación estricta de condiciones, incluidas las condiciones </w:t>
      </w:r>
      <w:r>
        <w:rPr>
          <w:rFonts w:ascii="Arial" w:eastAsia="Calibri" w:hAnsi="Arial" w:cs="Arial"/>
          <w:lang w:eastAsia="es-CO"/>
        </w:rPr>
        <w:lastRenderedPageBreak/>
        <w:t>de distancia de visión, sala de iluminación, duración de la prueba y la selección de evaluadores [14] [15].</w:t>
      </w:r>
    </w:p>
    <w:p w:rsidR="008C36C8" w:rsidRDefault="008C36C8">
      <w:pPr>
        <w:jc w:val="both"/>
        <w:rPr>
          <w:rFonts w:ascii="Arial" w:eastAsia="Calibri" w:hAnsi="Arial" w:cs="Arial"/>
          <w:lang w:eastAsia="es-CO"/>
        </w:rPr>
      </w:pPr>
    </w:p>
    <w:p w:rsidR="008C36C8" w:rsidRDefault="00DF2F82">
      <w:pPr>
        <w:jc w:val="both"/>
        <w:rPr>
          <w:rFonts w:ascii="Arial" w:eastAsia="Calibri" w:hAnsi="Arial" w:cs="Arial"/>
          <w:lang w:eastAsia="es-CO"/>
        </w:rPr>
      </w:pPr>
      <w:r>
        <w:rPr>
          <w:rFonts w:ascii="Arial" w:eastAsia="Calibri" w:hAnsi="Arial" w:cs="Arial"/>
          <w:lang w:eastAsia="es-CO"/>
        </w:rPr>
        <w:t xml:space="preserve">Dependiendo de la cantidad de información disponible del video de referencia, los VQA objetivos se estudian a partir de las mediciones de calidad de imagen (IQA), las cuales se clasifican de acuerdo a la información de las imágenes  que componen dicho vídeo en tres categorías: IQA de referencia completa (FR), IQA de referencia reducida (RR) e IQA sin referencia (NR). En los algoritmos FR-IQA, se necesita información completa de la imagen de referencia para predecir la calidad de imágenes degradadas o distorsionadas. El enfoque más sencillo en la aplicación de un algoritmo de FR-IQA es mediante la medición de disparidad de pixeles entre las imágenes de referencia y distorsionadas. Las métricas de calidad de esta categoría más utilizadas son el error medio cuadrático (MSE) y la relación de pico de señal a ruido (PSNR), aunque se conoce que las anteriores no tienen un grado de correlación con las IQA subjetivas [16]. La Figura </w:t>
      </w:r>
      <w:r w:rsidR="00427C97">
        <w:rPr>
          <w:rFonts w:ascii="Arial" w:eastAsia="Calibri" w:hAnsi="Arial" w:cs="Arial"/>
          <w:lang w:eastAsia="es-CO"/>
        </w:rPr>
        <w:t>5</w:t>
      </w:r>
      <w:r>
        <w:rPr>
          <w:rFonts w:ascii="Arial" w:eastAsia="Calibri" w:hAnsi="Arial" w:cs="Arial"/>
          <w:lang w:eastAsia="es-CO"/>
        </w:rPr>
        <w:t xml:space="preserve"> muestra de manera gráfica la clasificación de los diferentes métodos para la medición de calidad de imagen (IQA) utilizadas en VQA objetivos.</w:t>
      </w:r>
    </w:p>
    <w:p w:rsidR="008C36C8" w:rsidRDefault="008C36C8">
      <w:pPr>
        <w:jc w:val="both"/>
        <w:rPr>
          <w:rFonts w:ascii="Arial" w:eastAsia="Calibri" w:hAnsi="Arial" w:cs="Arial"/>
          <w:lang w:eastAsia="es-CO"/>
        </w:rPr>
      </w:pPr>
    </w:p>
    <w:p w:rsidR="008C36C8" w:rsidRDefault="00DF2F82">
      <w:pPr>
        <w:jc w:val="center"/>
        <w:rPr>
          <w:sz w:val="20"/>
          <w:szCs w:val="20"/>
        </w:rPr>
      </w:pPr>
      <w:r>
        <w:rPr>
          <w:noProof/>
          <w:lang w:eastAsia="es-CO"/>
        </w:rPr>
        <w:drawing>
          <wp:inline distT="0" distB="0" distL="0" distR="0">
            <wp:extent cx="3960495" cy="2207895"/>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pic:cNvPicPr>
                      <a:picLocks noChangeAspect="1" noChangeArrowheads="1"/>
                    </pic:cNvPicPr>
                  </pic:nvPicPr>
                  <pic:blipFill>
                    <a:blip r:embed="rId13"/>
                    <a:stretch>
                      <a:fillRect/>
                    </a:stretch>
                  </pic:blipFill>
                  <pic:spPr bwMode="auto">
                    <a:xfrm>
                      <a:off x="0" y="0"/>
                      <a:ext cx="3960495" cy="2207895"/>
                    </a:xfrm>
                    <a:prstGeom prst="rect">
                      <a:avLst/>
                    </a:prstGeom>
                    <a:noFill/>
                    <a:ln w="9525">
                      <a:noFill/>
                      <a:miter lim="800000"/>
                      <a:headEnd/>
                      <a:tailEnd/>
                    </a:ln>
                  </pic:spPr>
                </pic:pic>
              </a:graphicData>
            </a:graphic>
          </wp:inline>
        </w:drawing>
      </w:r>
    </w:p>
    <w:p w:rsidR="008C36C8" w:rsidRDefault="00DF2F82">
      <w:pPr>
        <w:jc w:val="both"/>
        <w:rPr>
          <w:sz w:val="20"/>
          <w:szCs w:val="20"/>
        </w:rPr>
      </w:pPr>
      <w:r>
        <w:rPr>
          <w:sz w:val="20"/>
          <w:szCs w:val="20"/>
        </w:rPr>
        <w:t xml:space="preserve">Figura </w:t>
      </w:r>
      <w:r w:rsidR="00427C97">
        <w:rPr>
          <w:sz w:val="20"/>
          <w:szCs w:val="20"/>
        </w:rPr>
        <w:t>5</w:t>
      </w:r>
      <w:r>
        <w:rPr>
          <w:sz w:val="20"/>
          <w:szCs w:val="20"/>
        </w:rPr>
        <w:t>. Clasificación general de algoritmos de IQA</w:t>
      </w:r>
    </w:p>
    <w:p w:rsidR="008C36C8" w:rsidRDefault="00DF2F82">
      <w:pPr>
        <w:jc w:val="both"/>
        <w:rPr>
          <w:sz w:val="20"/>
          <w:szCs w:val="20"/>
        </w:rPr>
      </w:pPr>
      <w:r>
        <w:rPr>
          <w:sz w:val="20"/>
          <w:szCs w:val="20"/>
        </w:rPr>
        <w:t>Fuente: Tomada y modificada de [17]</w:t>
      </w:r>
    </w:p>
    <w:p w:rsidR="008E7F12" w:rsidRDefault="008E7F12">
      <w:pPr>
        <w:jc w:val="both"/>
        <w:rPr>
          <w:sz w:val="20"/>
          <w:szCs w:val="20"/>
        </w:rPr>
      </w:pPr>
    </w:p>
    <w:p w:rsidR="009A27E9" w:rsidRDefault="009A27E9" w:rsidP="009A27E9">
      <w:pPr>
        <w:pStyle w:val="Prrafodelista"/>
        <w:jc w:val="both"/>
        <w:rPr>
          <w:rFonts w:ascii="Arial" w:hAnsi="Arial" w:cs="Arial"/>
          <w:b/>
        </w:rPr>
      </w:pPr>
    </w:p>
    <w:p w:rsidR="009A27E9" w:rsidRPr="009A27E9" w:rsidRDefault="009A27E9" w:rsidP="009A27E9">
      <w:pPr>
        <w:pStyle w:val="Prrafodelista"/>
        <w:jc w:val="both"/>
        <w:rPr>
          <w:rFonts w:ascii="Arial" w:hAnsi="Arial" w:cs="Arial"/>
          <w:b/>
          <w:sz w:val="24"/>
        </w:rPr>
      </w:pPr>
    </w:p>
    <w:p w:rsidR="008E7F12" w:rsidRPr="009A27E9" w:rsidRDefault="008E7F12" w:rsidP="009A27E9">
      <w:pPr>
        <w:pStyle w:val="Prrafodelista"/>
        <w:numPr>
          <w:ilvl w:val="0"/>
          <w:numId w:val="10"/>
        </w:numPr>
        <w:ind w:left="284"/>
        <w:jc w:val="both"/>
        <w:rPr>
          <w:rFonts w:ascii="Arial" w:hAnsi="Arial" w:cs="Arial"/>
          <w:b/>
          <w:sz w:val="24"/>
        </w:rPr>
      </w:pPr>
      <w:r w:rsidRPr="009A27E9">
        <w:rPr>
          <w:rFonts w:ascii="Arial" w:hAnsi="Arial" w:cs="Arial"/>
          <w:b/>
          <w:sz w:val="24"/>
        </w:rPr>
        <w:t>Planteamiento del Problema</w:t>
      </w:r>
    </w:p>
    <w:p w:rsidR="008E7F12" w:rsidRDefault="008E7F12" w:rsidP="008E7F12">
      <w:pPr>
        <w:jc w:val="both"/>
        <w:rPr>
          <w:rFonts w:ascii="Arial" w:hAnsi="Arial" w:cs="Arial"/>
          <w:lang w:val="es-ES" w:eastAsia="es-CO"/>
        </w:rPr>
      </w:pPr>
      <w:r>
        <w:rPr>
          <w:rFonts w:ascii="Arial" w:hAnsi="Arial" w:cs="Arial"/>
          <w:lang w:val="es-ES" w:eastAsia="es-CO"/>
        </w:rPr>
        <w:t>Frente a la situación anterior</w:t>
      </w:r>
      <w:r w:rsidR="009A27E9">
        <w:rPr>
          <w:rFonts w:ascii="Arial" w:hAnsi="Arial" w:cs="Arial"/>
          <w:lang w:val="es-ES" w:eastAsia="es-CO"/>
        </w:rPr>
        <w:t>,</w:t>
      </w:r>
      <w:r>
        <w:rPr>
          <w:rFonts w:ascii="Arial" w:hAnsi="Arial" w:cs="Arial"/>
          <w:lang w:val="es-ES" w:eastAsia="es-CO"/>
        </w:rPr>
        <w:t xml:space="preserve"> se evidencia</w:t>
      </w:r>
      <w:r w:rsidR="00427C97">
        <w:rPr>
          <w:rFonts w:ascii="Arial" w:hAnsi="Arial" w:cs="Arial"/>
          <w:lang w:val="es-ES" w:eastAsia="es-CO"/>
        </w:rPr>
        <w:t xml:space="preserve"> en la figura 6 </w:t>
      </w:r>
      <w:r>
        <w:rPr>
          <w:rFonts w:ascii="Arial" w:hAnsi="Arial" w:cs="Arial"/>
          <w:lang w:val="es-ES" w:eastAsia="es-CO"/>
        </w:rPr>
        <w:t xml:space="preserve">que el problema de crecimiento de tráfico se encuentra enmarcado en los siguientes </w:t>
      </w:r>
      <w:r w:rsidR="00427C97">
        <w:rPr>
          <w:rFonts w:ascii="Arial" w:hAnsi="Arial" w:cs="Arial"/>
          <w:lang w:val="es-ES" w:eastAsia="es-CO"/>
        </w:rPr>
        <w:t>ejes temáticos</w:t>
      </w:r>
      <w:r>
        <w:rPr>
          <w:rFonts w:ascii="Arial" w:hAnsi="Arial" w:cs="Arial"/>
          <w:lang w:val="es-ES" w:eastAsia="es-CO"/>
        </w:rPr>
        <w:t>:</w:t>
      </w:r>
    </w:p>
    <w:p w:rsidR="008E7F12" w:rsidRDefault="008E7F12" w:rsidP="008E7F12">
      <w:pPr>
        <w:jc w:val="both"/>
        <w:rPr>
          <w:rFonts w:ascii="Arial" w:hAnsi="Arial" w:cs="Arial"/>
          <w:sz w:val="28"/>
          <w:lang w:val="es-ES" w:eastAsia="es-CO"/>
        </w:rPr>
      </w:pPr>
    </w:p>
    <w:p w:rsidR="008E7F12" w:rsidRDefault="008E7F12" w:rsidP="008E7F12">
      <w:pPr>
        <w:pStyle w:val="Prrafodelista"/>
        <w:numPr>
          <w:ilvl w:val="0"/>
          <w:numId w:val="4"/>
        </w:numPr>
        <w:jc w:val="both"/>
        <w:rPr>
          <w:rFonts w:ascii="Arial" w:hAnsi="Arial" w:cs="Arial"/>
          <w:sz w:val="24"/>
          <w:lang w:eastAsia="es-CO"/>
        </w:rPr>
      </w:pPr>
      <w:r>
        <w:rPr>
          <w:rFonts w:ascii="Arial" w:hAnsi="Arial" w:cs="Arial"/>
          <w:sz w:val="24"/>
          <w:lang w:eastAsia="es-CO"/>
        </w:rPr>
        <w:t>Modelamiento</w:t>
      </w:r>
    </w:p>
    <w:p w:rsidR="008E7F12" w:rsidRDefault="008E7F12" w:rsidP="008E7F12">
      <w:pPr>
        <w:pStyle w:val="Prrafodelista"/>
        <w:numPr>
          <w:ilvl w:val="0"/>
          <w:numId w:val="4"/>
        </w:numPr>
        <w:jc w:val="both"/>
        <w:rPr>
          <w:rFonts w:ascii="Arial" w:hAnsi="Arial" w:cs="Arial"/>
          <w:sz w:val="24"/>
          <w:lang w:eastAsia="es-CO"/>
        </w:rPr>
      </w:pPr>
      <w:r>
        <w:rPr>
          <w:rFonts w:ascii="Arial" w:hAnsi="Arial" w:cs="Arial"/>
          <w:sz w:val="24"/>
          <w:lang w:eastAsia="es-CO"/>
        </w:rPr>
        <w:t xml:space="preserve">Servicio de </w:t>
      </w:r>
      <w:proofErr w:type="spellStart"/>
      <w:r>
        <w:rPr>
          <w:rFonts w:ascii="Arial" w:hAnsi="Arial" w:cs="Arial"/>
          <w:sz w:val="24"/>
          <w:lang w:eastAsia="es-CO"/>
        </w:rPr>
        <w:t>vídeo</w:t>
      </w:r>
      <w:r>
        <w:rPr>
          <w:rFonts w:ascii="Arial" w:hAnsi="Arial" w:cs="Arial"/>
          <w:sz w:val="24"/>
          <w:lang w:eastAsia="es-CO"/>
        </w:rPr>
        <w:t>streaming</w:t>
      </w:r>
      <w:proofErr w:type="spellEnd"/>
    </w:p>
    <w:p w:rsidR="008E7F12" w:rsidRDefault="008E7F12" w:rsidP="008E7F12">
      <w:pPr>
        <w:pStyle w:val="Prrafodelista"/>
        <w:numPr>
          <w:ilvl w:val="0"/>
          <w:numId w:val="4"/>
        </w:numPr>
        <w:rPr>
          <w:rFonts w:ascii="Arial" w:hAnsi="Arial" w:cs="Arial"/>
          <w:sz w:val="24"/>
          <w:lang w:eastAsia="es-CO"/>
        </w:rPr>
      </w:pPr>
      <w:r>
        <w:rPr>
          <w:rFonts w:ascii="Arial" w:hAnsi="Arial" w:cs="Arial"/>
          <w:sz w:val="24"/>
          <w:lang w:eastAsia="es-CO"/>
        </w:rPr>
        <w:t>Medidas de calidad de vídeo.</w:t>
      </w:r>
    </w:p>
    <w:p w:rsidR="008E7F12" w:rsidRDefault="008E7F12" w:rsidP="008E7F12">
      <w:pPr>
        <w:pStyle w:val="Prrafodelista"/>
        <w:jc w:val="center"/>
        <w:rPr>
          <w:rFonts w:ascii="Arial" w:hAnsi="Arial" w:cs="Arial"/>
          <w:sz w:val="24"/>
          <w:lang w:eastAsia="es-CO"/>
        </w:rPr>
      </w:pPr>
    </w:p>
    <w:p w:rsidR="00427C97" w:rsidRDefault="00427C97" w:rsidP="008E7F12">
      <w:pPr>
        <w:pStyle w:val="Prrafodelista"/>
        <w:jc w:val="center"/>
        <w:rPr>
          <w:rFonts w:ascii="Arial" w:hAnsi="Arial" w:cs="Arial"/>
          <w:sz w:val="24"/>
          <w:lang w:eastAsia="es-CO"/>
        </w:rPr>
      </w:pPr>
    </w:p>
    <w:p w:rsidR="00427C97" w:rsidRDefault="00427C97" w:rsidP="008E7F12">
      <w:pPr>
        <w:pStyle w:val="Prrafodelista"/>
        <w:jc w:val="center"/>
        <w:rPr>
          <w:rFonts w:ascii="Arial" w:hAnsi="Arial" w:cs="Arial"/>
          <w:sz w:val="24"/>
          <w:lang w:eastAsia="es-CO"/>
        </w:rPr>
      </w:pPr>
    </w:p>
    <w:p w:rsidR="008E7F12" w:rsidRDefault="008E7F12" w:rsidP="008E7F12">
      <w:pPr>
        <w:pStyle w:val="Prrafodelista"/>
        <w:jc w:val="center"/>
        <w:rPr>
          <w:rFonts w:ascii="Arial" w:hAnsi="Arial" w:cs="Arial"/>
          <w:sz w:val="24"/>
          <w:lang w:eastAsia="es-CO"/>
        </w:rPr>
      </w:pPr>
      <w:r w:rsidRPr="008E7F12">
        <w:rPr>
          <w:rFonts w:ascii="Arial" w:hAnsi="Arial" w:cs="Arial"/>
          <w:sz w:val="24"/>
          <w:lang w:eastAsia="es-CO"/>
        </w:rPr>
        <w:lastRenderedPageBreak/>
        <w:drawing>
          <wp:inline distT="0" distB="0" distL="0" distR="0" wp14:anchorId="279E18E4" wp14:editId="1CAD4ED8">
            <wp:extent cx="3244132" cy="1637969"/>
            <wp:effectExtent l="0" t="19050" r="0" b="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27C97" w:rsidRDefault="00427C97" w:rsidP="008E7F12">
      <w:pPr>
        <w:pStyle w:val="Prrafodelista"/>
        <w:jc w:val="center"/>
        <w:rPr>
          <w:rFonts w:ascii="Arial" w:hAnsi="Arial" w:cs="Arial"/>
          <w:sz w:val="24"/>
          <w:lang w:eastAsia="es-CO"/>
        </w:rPr>
      </w:pPr>
    </w:p>
    <w:p w:rsidR="00427C97" w:rsidRDefault="00427C97" w:rsidP="008E7F12">
      <w:pPr>
        <w:pStyle w:val="Prrafodelista"/>
        <w:jc w:val="center"/>
        <w:rPr>
          <w:rFonts w:ascii="Arial" w:hAnsi="Arial" w:cs="Arial"/>
          <w:sz w:val="24"/>
          <w:lang w:eastAsia="es-CO"/>
        </w:rPr>
      </w:pPr>
      <w:r>
        <w:rPr>
          <w:rFonts w:ascii="Arial" w:hAnsi="Arial" w:cs="Arial"/>
          <w:sz w:val="24"/>
          <w:lang w:eastAsia="es-CO"/>
        </w:rPr>
        <w:t>Figura 6.</w:t>
      </w:r>
      <w:r>
        <w:rPr>
          <w:rFonts w:ascii="Arial" w:hAnsi="Arial" w:cs="Arial"/>
          <w:sz w:val="24"/>
          <w:lang w:eastAsia="es-CO"/>
        </w:rPr>
        <w:t xml:space="preserve"> Ejes temáticos</w:t>
      </w:r>
    </w:p>
    <w:p w:rsidR="00427C97" w:rsidRDefault="00427C97" w:rsidP="008E7F12">
      <w:pPr>
        <w:pStyle w:val="Prrafodelista"/>
        <w:jc w:val="center"/>
        <w:rPr>
          <w:rFonts w:ascii="Arial" w:hAnsi="Arial" w:cs="Arial"/>
          <w:sz w:val="24"/>
          <w:lang w:eastAsia="es-CO"/>
        </w:rPr>
      </w:pPr>
    </w:p>
    <w:p w:rsidR="008E7F12" w:rsidRPr="009A27E9" w:rsidRDefault="008E7F12" w:rsidP="008E7F12">
      <w:pPr>
        <w:jc w:val="both"/>
        <w:rPr>
          <w:rFonts w:ascii="Arial" w:hAnsi="Arial" w:cs="Arial"/>
        </w:rPr>
      </w:pPr>
      <w:r>
        <w:rPr>
          <w:rFonts w:ascii="Arial" w:hAnsi="Arial" w:cs="Arial"/>
        </w:rPr>
        <w:t xml:space="preserve">A continuación se presentan los problemas encontrados en cada uno de los aspectos </w:t>
      </w:r>
      <w:r w:rsidRPr="009A27E9">
        <w:rPr>
          <w:rFonts w:ascii="Arial" w:hAnsi="Arial" w:cs="Arial"/>
        </w:rPr>
        <w:t>anteriores y sus posibles alternativas de solución:</w:t>
      </w:r>
    </w:p>
    <w:p w:rsidR="008E7F12" w:rsidRPr="009A27E9" w:rsidRDefault="008E7F12">
      <w:pPr>
        <w:jc w:val="both"/>
        <w:rPr>
          <w:rFonts w:ascii="Arial" w:hAnsi="Arial" w:cs="Arial"/>
        </w:rPr>
      </w:pPr>
    </w:p>
    <w:p w:rsidR="008E7F12" w:rsidRPr="009A27E9" w:rsidRDefault="008E7F12">
      <w:pPr>
        <w:jc w:val="both"/>
        <w:rPr>
          <w:rFonts w:ascii="Arial" w:hAnsi="Arial" w:cs="Arial"/>
        </w:rPr>
      </w:pPr>
    </w:p>
    <w:p w:rsidR="008E7F12" w:rsidRPr="009A27E9" w:rsidRDefault="008E7F12" w:rsidP="009A27E9">
      <w:pPr>
        <w:pStyle w:val="Prrafodelista"/>
        <w:numPr>
          <w:ilvl w:val="1"/>
          <w:numId w:val="4"/>
        </w:numPr>
        <w:ind w:left="426"/>
        <w:jc w:val="both"/>
        <w:rPr>
          <w:rFonts w:ascii="Arial" w:hAnsi="Arial" w:cs="Arial"/>
          <w:b/>
          <w:sz w:val="24"/>
          <w:szCs w:val="24"/>
        </w:rPr>
      </w:pPr>
      <w:r w:rsidRPr="009A27E9">
        <w:rPr>
          <w:rFonts w:ascii="Arial" w:hAnsi="Arial" w:cs="Arial"/>
          <w:b/>
          <w:sz w:val="24"/>
          <w:szCs w:val="24"/>
        </w:rPr>
        <w:t xml:space="preserve">Problemas de </w:t>
      </w:r>
      <w:proofErr w:type="spellStart"/>
      <w:r w:rsidRPr="009A27E9">
        <w:rPr>
          <w:rFonts w:ascii="Arial" w:hAnsi="Arial" w:cs="Arial"/>
          <w:b/>
          <w:sz w:val="24"/>
          <w:szCs w:val="24"/>
        </w:rPr>
        <w:t>Videostreaming</w:t>
      </w:r>
      <w:proofErr w:type="spellEnd"/>
    </w:p>
    <w:p w:rsidR="008E7F12" w:rsidRPr="008E7F12" w:rsidRDefault="009A27E9" w:rsidP="008E7F12">
      <w:pPr>
        <w:suppressAutoHyphens w:val="0"/>
        <w:spacing w:after="160"/>
        <w:jc w:val="both"/>
        <w:rPr>
          <w:rFonts w:ascii="Arial" w:hAnsi="Arial" w:cs="Arial"/>
        </w:rPr>
      </w:pPr>
      <w:r>
        <w:rPr>
          <w:rFonts w:ascii="Arial" w:hAnsi="Arial" w:cs="Arial"/>
          <w:color w:val="000000"/>
          <w:lang w:eastAsia="es-CO"/>
        </w:rPr>
        <w:t>A</w:t>
      </w:r>
      <w:r w:rsidR="008E7F12" w:rsidRPr="008E7F12">
        <w:rPr>
          <w:rFonts w:ascii="Arial" w:hAnsi="Arial" w:cs="Arial"/>
          <w:color w:val="000000"/>
          <w:lang w:eastAsia="es-CO"/>
        </w:rPr>
        <w:t xml:space="preserve">ctualmente la técnica de </w:t>
      </w:r>
      <w:proofErr w:type="spellStart"/>
      <w:r w:rsidR="008E7F12" w:rsidRPr="008E7F12">
        <w:rPr>
          <w:rFonts w:ascii="Arial" w:hAnsi="Arial" w:cs="Arial"/>
          <w:color w:val="000000"/>
          <w:lang w:eastAsia="es-CO"/>
        </w:rPr>
        <w:t>streaming</w:t>
      </w:r>
      <w:proofErr w:type="spellEnd"/>
      <w:r w:rsidR="008E7F12" w:rsidRPr="008E7F12">
        <w:rPr>
          <w:rFonts w:ascii="Arial" w:hAnsi="Arial" w:cs="Arial"/>
          <w:color w:val="000000"/>
          <w:lang w:eastAsia="es-CO"/>
        </w:rPr>
        <w:t xml:space="preserve"> de video enfrenta varios problemas, entre los cuales destacamos los que se han denominado los Problemas del Video </w:t>
      </w:r>
      <w:proofErr w:type="spellStart"/>
      <w:r w:rsidR="008E7F12" w:rsidRPr="008E7F12">
        <w:rPr>
          <w:rFonts w:ascii="Arial" w:hAnsi="Arial" w:cs="Arial"/>
          <w:color w:val="000000"/>
          <w:lang w:eastAsia="es-CO"/>
        </w:rPr>
        <w:t>Streaming</w:t>
      </w:r>
      <w:proofErr w:type="spellEnd"/>
      <w:r w:rsidR="008E7F12" w:rsidRPr="008E7F12">
        <w:rPr>
          <w:rFonts w:ascii="Arial" w:hAnsi="Arial" w:cs="Arial"/>
          <w:color w:val="000000"/>
          <w:lang w:eastAsia="es-CO"/>
        </w:rPr>
        <w:t>- VSP</w:t>
      </w:r>
      <w:r w:rsidR="008E7F12" w:rsidRPr="008E7F12">
        <w:rPr>
          <w:rFonts w:ascii="Arial" w:hAnsi="Arial" w:cs="Arial"/>
        </w:rPr>
        <w:fldChar w:fldCharType="begin"/>
      </w:r>
      <w:r w:rsidR="008E7F12" w:rsidRPr="008E7F12">
        <w:rPr>
          <w:rFonts w:ascii="Arial" w:hAnsi="Arial" w:cs="Arial"/>
        </w:rPr>
        <w:instrText xml:space="preserve"> ADDIN ZOTERO_ITEM CSL_CITATION {"citationID":"4Ay8xSGh","properties":{"formattedCitation":"[7]","plainCitation":"[7]"},"citationItems":[{"id":1054,"uris":["http://zotero.org/users/2008137/items/4CR6KWXF"],"uri":["http://zotero.org/users/2008137/items/4CR6KWXF"],"itemData":{"id":1054,"type":"article-journal","title":"MSPlayer: Multi-Source and multi-Path leverAged YoutubER","container-title":"CoNEXT 2014 - Proceedings of the 2014 Conference on Emerging Networking Experiments and Technologies","page":"263-269","abstract":"@inproceedings{\n author={Chen,Y. -. and Towsley,D. and Khalili,R.},\n editor={ },\n year={2014},\n title={MSPlayer: Multi-Source and multi-Path leverAged YoutubER},\n booktitle={CoNEXT 2014 - Proceedings of the 2014 Conference on Emerging Networking Experiments and Technologies},\n pages={263-269},\n url={www.scopus.com},\n}\n}","DOI":"10.1145/2674005.2675007","author":[{"family":"Chen,Y.","given":"Towsley","suffix":"D."},{"family":"Khalili,R.","given":""}],"issued":{"date-parts":[["2014"]]}}}],"schema":"https://github.com/citation-style-language/schema/raw/master/csl-citation.json"} </w:instrText>
      </w:r>
      <w:r w:rsidR="008E7F12" w:rsidRPr="008E7F12">
        <w:rPr>
          <w:rFonts w:ascii="Arial" w:hAnsi="Arial" w:cs="Arial"/>
        </w:rPr>
        <w:fldChar w:fldCharType="separate"/>
      </w:r>
      <w:bookmarkStart w:id="2" w:name="__Fieldmark__286_2078186033"/>
      <w:r w:rsidR="008E7F12" w:rsidRPr="008E7F12">
        <w:rPr>
          <w:rFonts w:ascii="Arial" w:hAnsi="Arial" w:cs="Arial"/>
        </w:rPr>
        <w:t>[7]</w:t>
      </w:r>
      <w:r w:rsidR="008E7F12" w:rsidRPr="008E7F12">
        <w:rPr>
          <w:rFonts w:ascii="Arial" w:hAnsi="Arial" w:cs="Arial"/>
        </w:rPr>
        <w:fldChar w:fldCharType="end"/>
      </w:r>
      <w:bookmarkEnd w:id="2"/>
      <w:r w:rsidR="008E7F12" w:rsidRPr="008E7F12">
        <w:rPr>
          <w:rFonts w:ascii="Arial" w:hAnsi="Arial" w:cs="Arial"/>
          <w:color w:val="000000"/>
          <w:lang w:eastAsia="es-CO"/>
        </w:rPr>
        <w:t>:</w:t>
      </w:r>
    </w:p>
    <w:p w:rsidR="008E7F12" w:rsidRPr="008E7F12" w:rsidRDefault="008E7F12" w:rsidP="008E7F12">
      <w:pPr>
        <w:numPr>
          <w:ilvl w:val="0"/>
          <w:numId w:val="11"/>
        </w:numPr>
        <w:suppressAutoHyphens w:val="0"/>
        <w:jc w:val="both"/>
        <w:textAlignment w:val="baseline"/>
        <w:rPr>
          <w:rFonts w:ascii="Arial" w:hAnsi="Arial" w:cs="Arial"/>
          <w:color w:val="000000"/>
          <w:lang w:eastAsia="es-CO"/>
        </w:rPr>
      </w:pPr>
      <w:r w:rsidRPr="008E7F12">
        <w:rPr>
          <w:rFonts w:ascii="Arial" w:hAnsi="Arial" w:cs="Arial"/>
          <w:color w:val="000000"/>
          <w:lang w:eastAsia="es-CO"/>
        </w:rPr>
        <w:t>Las personas experimentan insuficiencia de ancho de banda - BW.</w:t>
      </w:r>
    </w:p>
    <w:p w:rsidR="008E7F12" w:rsidRPr="008E7F12" w:rsidRDefault="008E7F12" w:rsidP="008E7F12">
      <w:pPr>
        <w:numPr>
          <w:ilvl w:val="0"/>
          <w:numId w:val="11"/>
        </w:numPr>
        <w:suppressAutoHyphens w:val="0"/>
        <w:jc w:val="both"/>
        <w:textAlignment w:val="baseline"/>
        <w:rPr>
          <w:rFonts w:ascii="Arial" w:hAnsi="Arial" w:cs="Arial"/>
          <w:color w:val="000000"/>
          <w:lang w:eastAsia="es-CO"/>
        </w:rPr>
      </w:pPr>
      <w:r w:rsidRPr="008E7F12">
        <w:rPr>
          <w:rFonts w:ascii="Arial" w:hAnsi="Arial" w:cs="Arial"/>
          <w:color w:val="000000"/>
          <w:lang w:eastAsia="es-CO"/>
        </w:rPr>
        <w:t>Los usuarios no son pacientes para esperar algunos segundos generados por los retardos en la inicialización.</w:t>
      </w:r>
    </w:p>
    <w:p w:rsidR="008E7F12" w:rsidRPr="008E7F12" w:rsidRDefault="008E7F12" w:rsidP="008E7F12">
      <w:pPr>
        <w:numPr>
          <w:ilvl w:val="0"/>
          <w:numId w:val="11"/>
        </w:numPr>
        <w:suppressAutoHyphens w:val="0"/>
        <w:jc w:val="both"/>
        <w:textAlignment w:val="baseline"/>
        <w:rPr>
          <w:rFonts w:ascii="Arial" w:hAnsi="Arial" w:cs="Arial"/>
          <w:color w:val="000000"/>
          <w:lang w:eastAsia="es-CO"/>
        </w:rPr>
      </w:pPr>
      <w:r w:rsidRPr="008E7F12">
        <w:rPr>
          <w:rFonts w:ascii="Arial" w:hAnsi="Arial" w:cs="Arial"/>
          <w:color w:val="000000"/>
          <w:lang w:eastAsia="es-CO"/>
        </w:rPr>
        <w:t>Interrupciones temporales de conexiones a redes particulares, debido a movilidad y restablecimiento de la conexión, lo cual introduce retardos adicionales.</w:t>
      </w:r>
    </w:p>
    <w:p w:rsidR="008E7F12" w:rsidRDefault="008E7F12" w:rsidP="008E7F12">
      <w:pPr>
        <w:jc w:val="center"/>
        <w:rPr>
          <w:sz w:val="20"/>
          <w:szCs w:val="20"/>
        </w:rPr>
      </w:pPr>
    </w:p>
    <w:p w:rsidR="008E7F12" w:rsidRPr="008E7F12" w:rsidRDefault="009A27E9" w:rsidP="008E7F12">
      <w:pPr>
        <w:jc w:val="center"/>
        <w:rPr>
          <w:sz w:val="20"/>
          <w:szCs w:val="20"/>
        </w:rPr>
      </w:pPr>
      <w:r w:rsidRPr="008E7F12">
        <w:rPr>
          <w:sz w:val="20"/>
          <w:szCs w:val="20"/>
        </w:rPr>
        <mc:AlternateContent>
          <mc:Choice Requires="wps">
            <w:drawing>
              <wp:anchor distT="0" distB="0" distL="114300" distR="114300" simplePos="0" relativeHeight="251660288" behindDoc="0" locked="0" layoutInCell="1" allowOverlap="1" wp14:anchorId="7168EAE8" wp14:editId="6108BE64">
                <wp:simplePos x="0" y="0"/>
                <wp:positionH relativeFrom="column">
                  <wp:posOffset>3626872</wp:posOffset>
                </wp:positionH>
                <wp:positionV relativeFrom="paragraph">
                  <wp:posOffset>369377</wp:posOffset>
                </wp:positionV>
                <wp:extent cx="1090781" cy="509096"/>
                <wp:effectExtent l="19050" t="19050" r="14605" b="24765"/>
                <wp:wrapNone/>
                <wp:docPr id="21" name="Elipse 9"/>
                <wp:cNvGraphicFramePr/>
                <a:graphic xmlns:a="http://schemas.openxmlformats.org/drawingml/2006/main">
                  <a:graphicData uri="http://schemas.microsoft.com/office/word/2010/wordprocessingShape">
                    <wps:wsp>
                      <wps:cNvSpPr/>
                      <wps:spPr>
                        <a:xfrm>
                          <a:off x="0" y="0"/>
                          <a:ext cx="1090781" cy="50909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29293DC" id="Elipse 9" o:spid="_x0000_s1026" style="position:absolute;margin-left:285.6pt;margin-top:29.1pt;width:85.9pt;height:4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" filled="f" strokecolor="red" strokeweight="3pt">
                <v:stroke joinstyle="miter"/>
              </v:oval>
            </w:pict>
          </mc:Fallback>
        </mc:AlternateContent>
      </w:r>
      <w:r w:rsidR="008E7F12" w:rsidRPr="008E7F12">
        <w:rPr>
          <w:sz w:val="20"/>
          <w:szCs w:val="20"/>
        </w:rPr>
        <mc:AlternateContent>
          <mc:Choice Requires="wps">
            <w:drawing>
              <wp:anchor distT="0" distB="0" distL="114300" distR="114300" simplePos="0" relativeHeight="251661312" behindDoc="0" locked="0" layoutInCell="1" allowOverlap="1" wp14:anchorId="75D8656C" wp14:editId="09B7D713">
                <wp:simplePos x="0" y="0"/>
                <wp:positionH relativeFrom="column">
                  <wp:posOffset>3914389</wp:posOffset>
                </wp:positionH>
                <wp:positionV relativeFrom="paragraph">
                  <wp:posOffset>1799922</wp:posOffset>
                </wp:positionV>
                <wp:extent cx="479959" cy="234861"/>
                <wp:effectExtent l="19050" t="19050" r="15875" b="13335"/>
                <wp:wrapNone/>
                <wp:docPr id="11" name="Elipse 10"/>
                <wp:cNvGraphicFramePr/>
                <a:graphic xmlns:a="http://schemas.openxmlformats.org/drawingml/2006/main">
                  <a:graphicData uri="http://schemas.microsoft.com/office/word/2010/wordprocessingShape">
                    <wps:wsp>
                      <wps:cNvSpPr/>
                      <wps:spPr>
                        <a:xfrm>
                          <a:off x="0" y="0"/>
                          <a:ext cx="479959" cy="2348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0281B15" id="Elipse 10" o:spid="_x0000_s1026" style="position:absolute;margin-left:308.2pt;margin-top:141.75pt;width:37.8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" filled="f" strokecolor="red" strokeweight="3pt">
                <v:stroke joinstyle="miter"/>
              </v:oval>
            </w:pict>
          </mc:Fallback>
        </mc:AlternateContent>
      </w:r>
      <w:r w:rsidR="008E7F12" w:rsidRPr="008E7F12">
        <w:rPr>
          <w:sz w:val="20"/>
          <w:szCs w:val="20"/>
        </w:rPr>
        <w:drawing>
          <wp:inline distT="0" distB="0" distL="0" distR="0" wp14:anchorId="13520DB3" wp14:editId="4DE4505D">
            <wp:extent cx="3816626" cy="2296539"/>
            <wp:effectExtent l="0" t="0" r="0" b="889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34386" cy="2307226"/>
                    </a:xfrm>
                    <a:prstGeom prst="rect">
                      <a:avLst/>
                    </a:prstGeom>
                  </pic:spPr>
                </pic:pic>
              </a:graphicData>
            </a:graphic>
          </wp:inline>
        </w:drawing>
      </w:r>
    </w:p>
    <w:p w:rsidR="008E7F12" w:rsidRDefault="008E7F12" w:rsidP="008E7F12">
      <w:pPr>
        <w:jc w:val="center"/>
        <w:rPr>
          <w:sz w:val="20"/>
          <w:szCs w:val="20"/>
        </w:rPr>
      </w:pPr>
    </w:p>
    <w:p w:rsidR="00427C97" w:rsidRPr="009A27E9" w:rsidRDefault="00427C97" w:rsidP="00427C97">
      <w:pPr>
        <w:jc w:val="both"/>
        <w:rPr>
          <w:rFonts w:ascii="Arial" w:hAnsi="Arial" w:cs="Arial"/>
          <w:szCs w:val="20"/>
        </w:rPr>
      </w:pPr>
      <w:r w:rsidRPr="009A27E9">
        <w:rPr>
          <w:rFonts w:ascii="Arial" w:hAnsi="Arial" w:cs="Arial"/>
          <w:szCs w:val="20"/>
        </w:rPr>
        <w:t xml:space="preserve">Con los círculos en rojo se resalta los problemas en los cuales se enfocará esta propuesta de investigación. </w:t>
      </w:r>
    </w:p>
    <w:p w:rsidR="008E7F12" w:rsidRDefault="008E7F12" w:rsidP="008E7F12">
      <w:pPr>
        <w:jc w:val="both"/>
        <w:rPr>
          <w:sz w:val="20"/>
          <w:szCs w:val="20"/>
        </w:rPr>
      </w:pPr>
    </w:p>
    <w:p w:rsidR="00427C97" w:rsidRDefault="00427C97" w:rsidP="008E7F12">
      <w:pPr>
        <w:jc w:val="both"/>
        <w:rPr>
          <w:sz w:val="20"/>
          <w:szCs w:val="20"/>
        </w:rPr>
      </w:pPr>
    </w:p>
    <w:p w:rsidR="00427C97" w:rsidRPr="009A27E9" w:rsidRDefault="00427C97" w:rsidP="009A27E9">
      <w:pPr>
        <w:pStyle w:val="Prrafodelista"/>
        <w:numPr>
          <w:ilvl w:val="1"/>
          <w:numId w:val="4"/>
        </w:numPr>
        <w:ind w:left="426"/>
        <w:jc w:val="both"/>
        <w:rPr>
          <w:rFonts w:ascii="Arial" w:eastAsia="Times New Roman" w:hAnsi="Arial" w:cs="Arial"/>
          <w:b/>
          <w:sz w:val="24"/>
          <w:szCs w:val="20"/>
          <w:lang w:eastAsia="es-ES"/>
        </w:rPr>
      </w:pPr>
      <w:r w:rsidRPr="009A27E9">
        <w:rPr>
          <w:rFonts w:ascii="Arial" w:eastAsia="Times New Roman" w:hAnsi="Arial" w:cs="Arial"/>
          <w:b/>
          <w:sz w:val="24"/>
          <w:szCs w:val="20"/>
          <w:lang w:eastAsia="es-ES"/>
        </w:rPr>
        <w:t>Problema de Modelamiento</w:t>
      </w:r>
    </w:p>
    <w:p w:rsidR="007F7B71" w:rsidRDefault="007F7B71" w:rsidP="007F7B71">
      <w:pPr>
        <w:jc w:val="both"/>
        <w:rPr>
          <w:rFonts w:ascii="Arial" w:hAnsi="Arial" w:cs="Arial"/>
        </w:rPr>
      </w:pPr>
      <w:r>
        <w:rPr>
          <w:rFonts w:ascii="Arial" w:hAnsi="Arial" w:cs="Arial"/>
        </w:rPr>
        <w:t>Los modelos de tráfico consisten en el modelo matemático de un sistema de telecomunicaciones y su comportamiento cuando las demandas son hechas en él o por medio de él. [4]</w:t>
      </w:r>
    </w:p>
    <w:p w:rsidR="007F7B71" w:rsidRDefault="007F7B71" w:rsidP="007F7B71">
      <w:pPr>
        <w:jc w:val="both"/>
        <w:rPr>
          <w:rFonts w:ascii="Arial" w:hAnsi="Arial" w:cs="Arial"/>
        </w:rPr>
      </w:pPr>
    </w:p>
    <w:p w:rsidR="007F7B71" w:rsidRDefault="007F7B71" w:rsidP="007F7B71">
      <w:pPr>
        <w:jc w:val="both"/>
        <w:rPr>
          <w:rFonts w:ascii="Arial" w:hAnsi="Arial" w:cs="Arial"/>
        </w:rPr>
      </w:pPr>
      <w:r>
        <w:rPr>
          <w:rFonts w:ascii="Arial" w:hAnsi="Arial" w:cs="Arial"/>
        </w:rPr>
        <w:t>La realización de un análisis de tráfico, proporciona herramientas que ayudan a determinar el impacto de la implementación de nuevos servicios y la previsión oportuna de situaciones no deseadas. Es por eso que los modelos o modelado de tráfico son esenciales para la evaluación de las prestaciones de una red de telecomunicaciones. Además permiten hacer pruebas en entornos controlados sin afectar el comportamiento de la red y de los usuarios</w:t>
      </w:r>
      <w:proofErr w:type="gramStart"/>
      <w:r>
        <w:rPr>
          <w:rFonts w:ascii="Arial" w:hAnsi="Arial" w:cs="Arial"/>
        </w:rPr>
        <w:t>.[</w:t>
      </w:r>
      <w:proofErr w:type="gramEnd"/>
      <w:r>
        <w:rPr>
          <w:rFonts w:ascii="Arial" w:hAnsi="Arial" w:cs="Arial"/>
        </w:rPr>
        <w:t xml:space="preserve">6] </w:t>
      </w:r>
    </w:p>
    <w:p w:rsidR="007F7B71" w:rsidRDefault="007F7B71" w:rsidP="007F7B71">
      <w:pPr>
        <w:jc w:val="both"/>
        <w:rPr>
          <w:rFonts w:ascii="Arial" w:hAnsi="Arial" w:cs="Arial"/>
        </w:rPr>
      </w:pPr>
    </w:p>
    <w:p w:rsidR="007F7B71" w:rsidRDefault="007F7B71" w:rsidP="007F7B71">
      <w:pPr>
        <w:jc w:val="both"/>
        <w:rPr>
          <w:rFonts w:ascii="Arial" w:hAnsi="Arial" w:cs="Arial"/>
        </w:rPr>
      </w:pPr>
      <w:r>
        <w:rPr>
          <w:rFonts w:ascii="Arial" w:hAnsi="Arial" w:cs="Arial"/>
        </w:rPr>
        <w:t>Los modelos de tráfico son la base para cualquier evaluación del desempeño de las redes de telecomunicaciones, por lo tanto, deben ser precisos y capaces de captar las características estadísticas del tráfico real [4].</w:t>
      </w:r>
    </w:p>
    <w:p w:rsidR="007F7B71" w:rsidRDefault="007F7B71" w:rsidP="007F7B71">
      <w:pPr>
        <w:jc w:val="both"/>
        <w:rPr>
          <w:rFonts w:ascii="Arial" w:eastAsia="Calibri" w:hAnsi="Arial" w:cs="Arial"/>
          <w:lang w:eastAsia="es-CO"/>
        </w:rPr>
      </w:pPr>
    </w:p>
    <w:p w:rsidR="007F7B71" w:rsidRDefault="00427C97" w:rsidP="007F7B71">
      <w:pPr>
        <w:jc w:val="both"/>
        <w:rPr>
          <w:rFonts w:ascii="Arial" w:eastAsia="Calibri" w:hAnsi="Arial" w:cs="Arial"/>
          <w:lang w:eastAsia="es-CO"/>
        </w:rPr>
      </w:pPr>
      <w:r>
        <w:rPr>
          <w:rFonts w:ascii="Arial" w:eastAsia="Calibri" w:hAnsi="Arial" w:cs="Arial"/>
          <w:lang w:eastAsia="es-CO"/>
        </w:rPr>
        <w:t>La Figura 7</w:t>
      </w:r>
      <w:r w:rsidR="007F7B71">
        <w:rPr>
          <w:rFonts w:ascii="Arial" w:eastAsia="Calibri" w:hAnsi="Arial" w:cs="Arial"/>
          <w:lang w:eastAsia="es-CO"/>
        </w:rPr>
        <w:t xml:space="preserve"> presenta los diferentes enfoques dados por Yin, et al (2011) para realizar un estudio de modelado de tráfico.</w:t>
      </w:r>
    </w:p>
    <w:p w:rsidR="007F7B71" w:rsidRDefault="007F7B71" w:rsidP="007F7B71">
      <w:pPr>
        <w:jc w:val="both"/>
        <w:rPr>
          <w:rFonts w:ascii="Arial" w:eastAsia="Calibri" w:hAnsi="Arial" w:cs="Arial"/>
          <w:lang w:eastAsia="es-CO"/>
        </w:rPr>
      </w:pPr>
    </w:p>
    <w:p w:rsidR="007F7B71" w:rsidRDefault="00427C97" w:rsidP="007F7B71">
      <w:pPr>
        <w:jc w:val="both"/>
        <w:rPr>
          <w:rFonts w:ascii="Arial" w:eastAsia="Calibri" w:hAnsi="Arial" w:cs="Arial"/>
          <w:lang w:eastAsia="es-CO"/>
        </w:rPr>
      </w:pPr>
      <w:r w:rsidRPr="00427C97">
        <w:rPr>
          <w:rFonts w:ascii="Arial" w:eastAsia="Calibri" w:hAnsi="Arial" w:cs="Arial"/>
          <w:lang w:eastAsia="es-CO"/>
        </w:rPr>
        <mc:AlternateContent>
          <mc:Choice Requires="wps">
            <w:drawing>
              <wp:anchor distT="0" distB="0" distL="114300" distR="114300" simplePos="0" relativeHeight="251663360" behindDoc="0" locked="0" layoutInCell="1" allowOverlap="1" wp14:anchorId="5A192118" wp14:editId="11177016">
                <wp:simplePos x="0" y="0"/>
                <wp:positionH relativeFrom="column">
                  <wp:posOffset>1766431</wp:posOffset>
                </wp:positionH>
                <wp:positionV relativeFrom="paragraph">
                  <wp:posOffset>1160724</wp:posOffset>
                </wp:positionV>
                <wp:extent cx="1383527" cy="532737"/>
                <wp:effectExtent l="19050" t="19050" r="26670" b="20320"/>
                <wp:wrapNone/>
                <wp:docPr id="6" name="Elipse 5"/>
                <wp:cNvGraphicFramePr/>
                <a:graphic xmlns:a="http://schemas.openxmlformats.org/drawingml/2006/main">
                  <a:graphicData uri="http://schemas.microsoft.com/office/word/2010/wordprocessingShape">
                    <wps:wsp>
                      <wps:cNvSpPr/>
                      <wps:spPr>
                        <a:xfrm>
                          <a:off x="0" y="0"/>
                          <a:ext cx="1383527" cy="532737"/>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0BC4DD4" id="Elipse 5" o:spid="_x0000_s1026" style="position:absolute;margin-left:139.1pt;margin-top:91.4pt;width:108.95pt;height:4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" filled="f" strokecolor="yellow" strokeweight="3pt">
                <v:stroke joinstyle="miter"/>
              </v:oval>
            </w:pict>
          </mc:Fallback>
        </mc:AlternateContent>
      </w:r>
      <w:r w:rsidR="007F7B71">
        <w:rPr>
          <w:rFonts w:ascii="Arial" w:eastAsia="Calibri" w:hAnsi="Arial" w:cs="Arial"/>
          <w:lang w:eastAsia="es-CO"/>
        </w:rPr>
        <w:t xml:space="preserve"> </w:t>
      </w:r>
      <w:r w:rsidRPr="00427C97">
        <w:rPr>
          <w:rFonts w:ascii="Arial" w:eastAsia="Calibri" w:hAnsi="Arial" w:cs="Arial"/>
          <w:lang w:eastAsia="es-CO"/>
        </w:rPr>
        <w:drawing>
          <wp:inline distT="0" distB="0" distL="0" distR="0" wp14:anchorId="4088A31A" wp14:editId="54E5FB9A">
            <wp:extent cx="3943847" cy="2393343"/>
            <wp:effectExtent l="0" t="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F7B71" w:rsidRDefault="00427C97" w:rsidP="007F7B71">
      <w:pPr>
        <w:jc w:val="both"/>
        <w:rPr>
          <w:rFonts w:ascii="Arial" w:eastAsia="Calibri" w:hAnsi="Arial" w:cs="Arial"/>
          <w:lang w:eastAsia="es-CO"/>
        </w:rPr>
      </w:pPr>
      <w:r>
        <w:rPr>
          <w:rFonts w:ascii="Arial" w:eastAsia="Calibri" w:hAnsi="Arial" w:cs="Arial"/>
          <w:lang w:eastAsia="es-CO"/>
        </w:rPr>
        <w:t>Figura 7</w:t>
      </w:r>
      <w:r w:rsidR="007F7B71">
        <w:rPr>
          <w:rFonts w:ascii="Arial" w:eastAsia="Calibri" w:hAnsi="Arial" w:cs="Arial"/>
          <w:lang w:eastAsia="es-CO"/>
        </w:rPr>
        <w:t>. Enfoques de modelos de tráfico [4]</w:t>
      </w:r>
    </w:p>
    <w:p w:rsidR="007F7B71" w:rsidRDefault="007F7B71" w:rsidP="007F7B71">
      <w:pPr>
        <w:jc w:val="both"/>
        <w:rPr>
          <w:rFonts w:ascii="Arial" w:eastAsia="Calibri" w:hAnsi="Arial" w:cs="Arial"/>
          <w:lang w:eastAsia="es-CO"/>
        </w:rPr>
      </w:pPr>
    </w:p>
    <w:p w:rsidR="007F7B71" w:rsidRDefault="007F7B71" w:rsidP="007F7B71">
      <w:pPr>
        <w:jc w:val="both"/>
        <w:rPr>
          <w:rFonts w:ascii="Arial" w:hAnsi="Arial" w:cs="Arial"/>
        </w:rPr>
      </w:pPr>
      <w:r>
        <w:rPr>
          <w:rFonts w:ascii="Arial" w:hAnsi="Arial" w:cs="Arial"/>
        </w:rPr>
        <w:t xml:space="preserve">Los bancos de prueba son una representación a escala del entorno real del servicio, que permite capturar con precisión las transacciones detalladas de la red, la desventaja de este enfoque son los costos en infraestructura. </w:t>
      </w:r>
      <w:proofErr w:type="spellStart"/>
      <w:r>
        <w:rPr>
          <w:rFonts w:ascii="Arial" w:hAnsi="Arial" w:cs="Arial"/>
        </w:rPr>
        <w:t>PlanetLab</w:t>
      </w:r>
      <w:proofErr w:type="spellEnd"/>
      <w:r>
        <w:rPr>
          <w:rFonts w:ascii="Arial" w:hAnsi="Arial" w:cs="Arial"/>
        </w:rPr>
        <w:t xml:space="preserve"> [6] es un ejemplo de una colección de máquinas distribuidas a través de Internet como un laboratorio, para que los investigadores desarrollen nuevos servicios.</w:t>
      </w:r>
    </w:p>
    <w:p w:rsidR="007F7B71" w:rsidRDefault="007F7B71" w:rsidP="007F7B71">
      <w:pPr>
        <w:jc w:val="both"/>
        <w:rPr>
          <w:rFonts w:ascii="Arial" w:hAnsi="Arial" w:cs="Arial"/>
        </w:rPr>
      </w:pPr>
    </w:p>
    <w:p w:rsidR="007F7B71" w:rsidRDefault="007F7B71" w:rsidP="007F7B71">
      <w:pPr>
        <w:jc w:val="both"/>
        <w:rPr>
          <w:rFonts w:ascii="Arial" w:hAnsi="Arial" w:cs="Arial"/>
        </w:rPr>
      </w:pPr>
      <w:r>
        <w:rPr>
          <w:rFonts w:ascii="Arial" w:hAnsi="Arial" w:cs="Arial"/>
        </w:rPr>
        <w:t xml:space="preserve">La simulación de eventos discretos – DES utiliza eventos para describir fenómenos en un determinado momento, donde cada evento tiene un instante de incidencia puntual, pueden ser representados sobre la escala temporal discreta de la simulación ocupando una única posición. Tienen la característica de ser </w:t>
      </w:r>
      <w:r>
        <w:rPr>
          <w:rFonts w:ascii="Arial" w:hAnsi="Arial" w:cs="Arial"/>
        </w:rPr>
        <w:lastRenderedPageBreak/>
        <w:t>organizados cronológicamente, lo cual facilita el procesado; Cada evento es una acción y su resultado es la modificación de variables de estado, lo cual los hace idóneo para simular con lenguaje de Programación Orientado a Objetos.</w:t>
      </w:r>
    </w:p>
    <w:p w:rsidR="007F7B71" w:rsidRDefault="007F7B71" w:rsidP="007F7B71">
      <w:pPr>
        <w:jc w:val="both"/>
        <w:rPr>
          <w:rFonts w:ascii="Arial" w:hAnsi="Arial" w:cs="Arial"/>
        </w:rPr>
      </w:pPr>
    </w:p>
    <w:p w:rsidR="007F7B71" w:rsidRDefault="007F7B71" w:rsidP="007F7B71">
      <w:pPr>
        <w:jc w:val="both"/>
        <w:rPr>
          <w:rFonts w:ascii="Arial" w:hAnsi="Arial" w:cs="Arial"/>
        </w:rPr>
      </w:pPr>
      <w:r>
        <w:rPr>
          <w:rFonts w:ascii="Arial" w:hAnsi="Arial" w:cs="Arial"/>
        </w:rPr>
        <w:t xml:space="preserve">La emulación se presenta como una alternativa a usar antes de una implementación real, para servicios de internet a gran escala [7]. Pero no tienen por qué ser exclusiva de estos entornos. Es más, puede ser una gran alternativa para servicios no masivos. NS-3 y OPNET </w:t>
      </w:r>
      <w:proofErr w:type="spellStart"/>
      <w:r>
        <w:rPr>
          <w:rFonts w:ascii="Arial" w:hAnsi="Arial" w:cs="Arial"/>
        </w:rPr>
        <w:t>Modeler</w:t>
      </w:r>
      <w:proofErr w:type="spellEnd"/>
      <w:r>
        <w:rPr>
          <w:rFonts w:ascii="Arial" w:hAnsi="Arial" w:cs="Arial"/>
        </w:rPr>
        <w:t xml:space="preserve"> son las herramientas de emulación de mayor interés sobre la comunidad de investigadores, el principal problema de la primera es que no es un producto terminado y al ser open </w:t>
      </w:r>
      <w:proofErr w:type="spellStart"/>
      <w:r>
        <w:rPr>
          <w:rFonts w:ascii="Arial" w:hAnsi="Arial" w:cs="Arial"/>
        </w:rPr>
        <w:t>source</w:t>
      </w:r>
      <w:proofErr w:type="spellEnd"/>
      <w:r>
        <w:rPr>
          <w:rFonts w:ascii="Arial" w:hAnsi="Arial" w:cs="Arial"/>
        </w:rPr>
        <w:t xml:space="preserve"> no se garantiza el soporte, por su parte la segunda requiere licenciamiento. </w:t>
      </w:r>
    </w:p>
    <w:p w:rsidR="007F7B71" w:rsidRDefault="007F7B71" w:rsidP="007F7B71">
      <w:pPr>
        <w:jc w:val="both"/>
        <w:rPr>
          <w:rFonts w:ascii="Arial" w:eastAsia="Calibri" w:hAnsi="Arial" w:cs="Arial"/>
          <w:lang w:eastAsia="es-CO"/>
        </w:rPr>
      </w:pPr>
    </w:p>
    <w:p w:rsidR="007F7B71" w:rsidRDefault="007F7B71" w:rsidP="007F7B71">
      <w:pPr>
        <w:jc w:val="both"/>
        <w:rPr>
          <w:rFonts w:ascii="Arial" w:hAnsi="Arial" w:cs="Arial"/>
        </w:rPr>
      </w:pPr>
      <w:r>
        <w:rPr>
          <w:rFonts w:ascii="Arial" w:hAnsi="Arial" w:cs="Arial"/>
        </w:rPr>
        <w:t>Los modelos matemáticos o analíticos buscan formas de modelar con herramientas matemáticas el tráfico que tran</w:t>
      </w:r>
      <w:r>
        <w:rPr>
          <w:rFonts w:ascii="Arial" w:hAnsi="Arial" w:cs="Arial"/>
        </w:rPr>
        <w:softHyphen/>
        <w:t>sita a través de estas redes, con el fin de identificar estadísticamente las características que describen su comportamiento. Inicialmente, las primeras redes modeladas fueron las telefónicas, que usaban mode</w:t>
      </w:r>
      <w:r>
        <w:rPr>
          <w:rFonts w:ascii="Arial" w:hAnsi="Arial" w:cs="Arial"/>
        </w:rPr>
        <w:softHyphen/>
        <w:t xml:space="preserve">los como el de </w:t>
      </w:r>
      <w:proofErr w:type="spellStart"/>
      <w:r>
        <w:rPr>
          <w:rFonts w:ascii="Arial" w:hAnsi="Arial" w:cs="Arial"/>
        </w:rPr>
        <w:t>Earlang</w:t>
      </w:r>
      <w:proofErr w:type="spellEnd"/>
      <w:r>
        <w:rPr>
          <w:rFonts w:ascii="Arial" w:hAnsi="Arial" w:cs="Arial"/>
        </w:rPr>
        <w:t xml:space="preserve"> (1909), el cual utiliza distri</w:t>
      </w:r>
      <w:r>
        <w:rPr>
          <w:rFonts w:ascii="Arial" w:hAnsi="Arial" w:cs="Arial"/>
        </w:rPr>
        <w:softHyphen/>
        <w:t xml:space="preserve">buciones </w:t>
      </w:r>
      <w:proofErr w:type="spellStart"/>
      <w:r>
        <w:rPr>
          <w:rFonts w:ascii="Arial" w:hAnsi="Arial" w:cs="Arial"/>
        </w:rPr>
        <w:t>poissonianas</w:t>
      </w:r>
      <w:proofErr w:type="spellEnd"/>
      <w:r>
        <w:rPr>
          <w:rFonts w:ascii="Arial" w:hAnsi="Arial" w:cs="Arial"/>
        </w:rPr>
        <w:t>; pero este tipo de modelos, aunque bastante precisos sobre redes telefónicas, no eran lo suficientemente complejos para describir el tráfico actual de las redes de datos IP, y mucho menos el tráfico de los complejos sistemas de IPTV.</w:t>
      </w:r>
    </w:p>
    <w:p w:rsidR="007F7B71" w:rsidRDefault="007F7B71" w:rsidP="007F7B71">
      <w:pPr>
        <w:jc w:val="both"/>
        <w:rPr>
          <w:rFonts w:ascii="Arial" w:eastAsia="Calibri" w:hAnsi="Arial" w:cs="Arial"/>
          <w:lang w:eastAsia="es-CO"/>
        </w:rPr>
      </w:pPr>
    </w:p>
    <w:p w:rsidR="007F7B71" w:rsidRPr="009A27E9" w:rsidRDefault="00427C97">
      <w:pPr>
        <w:jc w:val="both"/>
        <w:rPr>
          <w:rFonts w:ascii="Arial" w:hAnsi="Arial" w:cs="Arial"/>
        </w:rPr>
      </w:pPr>
      <w:r w:rsidRPr="009A27E9">
        <w:rPr>
          <w:rFonts w:ascii="Arial" w:hAnsi="Arial" w:cs="Arial"/>
        </w:rPr>
        <w:t xml:space="preserve">El círculo amarillo de la figura </w:t>
      </w:r>
      <w:r w:rsidR="009A27E9">
        <w:rPr>
          <w:rFonts w:ascii="Arial" w:hAnsi="Arial" w:cs="Arial"/>
        </w:rPr>
        <w:t>7</w:t>
      </w:r>
      <w:proofErr w:type="gramStart"/>
      <w:r w:rsidR="009A27E9">
        <w:rPr>
          <w:rFonts w:ascii="Arial" w:hAnsi="Arial" w:cs="Arial"/>
        </w:rPr>
        <w:t>,</w:t>
      </w:r>
      <w:r w:rsidRPr="009A27E9">
        <w:rPr>
          <w:rFonts w:ascii="Arial" w:hAnsi="Arial" w:cs="Arial"/>
        </w:rPr>
        <w:t>resalta</w:t>
      </w:r>
      <w:proofErr w:type="gramEnd"/>
      <w:r w:rsidRPr="009A27E9">
        <w:rPr>
          <w:rFonts w:ascii="Arial" w:hAnsi="Arial" w:cs="Arial"/>
        </w:rPr>
        <w:t xml:space="preserve"> el campo de investigación que se abordará desde la presente propuesta de investigación.</w:t>
      </w:r>
    </w:p>
    <w:p w:rsidR="00427C97" w:rsidRPr="009A27E9" w:rsidRDefault="00427C97">
      <w:pPr>
        <w:jc w:val="both"/>
        <w:rPr>
          <w:rFonts w:ascii="Arial" w:hAnsi="Arial" w:cs="Arial"/>
        </w:rPr>
      </w:pPr>
    </w:p>
    <w:p w:rsidR="007F7B71" w:rsidRPr="009A27E9" w:rsidRDefault="007F7B71">
      <w:pPr>
        <w:jc w:val="both"/>
        <w:rPr>
          <w:rFonts w:ascii="Arial" w:hAnsi="Arial" w:cs="Arial"/>
        </w:rPr>
      </w:pPr>
    </w:p>
    <w:p w:rsidR="008C36C8" w:rsidRPr="009A27E9" w:rsidRDefault="00DF2F82" w:rsidP="009A27E9">
      <w:pPr>
        <w:pStyle w:val="Prrafodelista"/>
        <w:numPr>
          <w:ilvl w:val="1"/>
          <w:numId w:val="4"/>
        </w:numPr>
        <w:ind w:left="426"/>
        <w:jc w:val="both"/>
        <w:rPr>
          <w:rFonts w:ascii="Arial" w:hAnsi="Arial" w:cs="Arial"/>
          <w:b/>
          <w:sz w:val="24"/>
        </w:rPr>
      </w:pPr>
      <w:r w:rsidRPr="009A27E9">
        <w:rPr>
          <w:rFonts w:ascii="Arial" w:hAnsi="Arial" w:cs="Arial"/>
          <w:b/>
          <w:sz w:val="24"/>
        </w:rPr>
        <w:t>Problemas de</w:t>
      </w:r>
      <w:r w:rsidR="00293CA6" w:rsidRPr="009A27E9">
        <w:rPr>
          <w:rFonts w:ascii="Arial" w:hAnsi="Arial" w:cs="Arial"/>
          <w:b/>
          <w:sz w:val="24"/>
        </w:rPr>
        <w:t xml:space="preserve"> Medición de Validad de Vídeo</w:t>
      </w:r>
    </w:p>
    <w:p w:rsidR="009A27E9" w:rsidRPr="009A27E9" w:rsidRDefault="009A27E9" w:rsidP="009A27E9">
      <w:pPr>
        <w:jc w:val="both"/>
        <w:rPr>
          <w:rFonts w:ascii="Arial" w:hAnsi="Arial" w:cs="Arial"/>
          <w:noProof/>
          <w:lang w:eastAsia="es-CO"/>
        </w:rPr>
      </w:pPr>
      <w:r w:rsidRPr="009A27E9">
        <w:rPr>
          <w:rFonts w:ascii="Arial" w:hAnsi="Arial" w:cs="Arial"/>
          <w:noProof/>
          <w:lang w:eastAsia="es-CO"/>
        </w:rPr>
        <w:t>El circulo rojo contextualiza los problemas de medición de calidad de vídeo en los cuales se enfoca la presente propiesta de investigación.</w:t>
      </w:r>
    </w:p>
    <w:p w:rsidR="008C36C8" w:rsidRDefault="008C36C8">
      <w:pPr>
        <w:jc w:val="both"/>
        <w:rPr>
          <w:rFonts w:ascii="Arial" w:hAnsi="Arial" w:cs="Arial"/>
        </w:rPr>
      </w:pPr>
    </w:p>
    <w:p w:rsidR="008C36C8" w:rsidRDefault="00293CA6" w:rsidP="00293CA6">
      <w:pPr>
        <w:jc w:val="center"/>
        <w:rPr>
          <w:noProof/>
          <w:lang w:eastAsia="es-CO"/>
        </w:rPr>
      </w:pPr>
      <w:r w:rsidRPr="00293CA6">
        <w:rPr>
          <w:rFonts w:ascii="Arial" w:hAnsi="Arial" w:cs="Arial"/>
        </w:rPr>
        <w:lastRenderedPageBreak/>
        <mc:AlternateContent>
          <mc:Choice Requires="wps">
            <w:drawing>
              <wp:anchor distT="0" distB="0" distL="114300" distR="114300" simplePos="0" relativeHeight="251665408" behindDoc="0" locked="0" layoutInCell="1" allowOverlap="1" wp14:anchorId="15DDC7D6" wp14:editId="78482139">
                <wp:simplePos x="0" y="0"/>
                <wp:positionH relativeFrom="column">
                  <wp:posOffset>350189</wp:posOffset>
                </wp:positionH>
                <wp:positionV relativeFrom="paragraph">
                  <wp:posOffset>452755</wp:posOffset>
                </wp:positionV>
                <wp:extent cx="2575864" cy="2639226"/>
                <wp:effectExtent l="19050" t="19050" r="15240" b="27940"/>
                <wp:wrapNone/>
                <wp:docPr id="24" name="Elipse 5"/>
                <wp:cNvGraphicFramePr/>
                <a:graphic xmlns:a="http://schemas.openxmlformats.org/drawingml/2006/main">
                  <a:graphicData uri="http://schemas.microsoft.com/office/word/2010/wordprocessingShape">
                    <wps:wsp>
                      <wps:cNvSpPr/>
                      <wps:spPr>
                        <a:xfrm>
                          <a:off x="0" y="0"/>
                          <a:ext cx="2575864" cy="263922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E984DB7" id="Elipse 5" o:spid="_x0000_s1026" style="position:absolute;margin-left:27.55pt;margin-top:35.65pt;width:202.8pt;height:20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" filled="f" strokecolor="red" strokeweight="2.25pt">
                <v:stroke joinstyle="miter"/>
              </v:oval>
            </w:pict>
          </mc:Fallback>
        </mc:AlternateContent>
      </w:r>
      <w:r>
        <w:rPr>
          <w:rFonts w:ascii="Arial" w:hAnsi="Arial" w:cs="Arial"/>
          <w:noProof/>
          <w:lang w:eastAsia="es-CO"/>
        </w:rPr>
        <w:drawing>
          <wp:inline distT="0" distB="0" distL="0" distR="0" wp14:anchorId="3E1C3C9A" wp14:editId="5C4DAC5F">
            <wp:extent cx="4870670" cy="3043060"/>
            <wp:effectExtent l="0" t="0" r="635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3212" cy="3044648"/>
                    </a:xfrm>
                    <a:prstGeom prst="rect">
                      <a:avLst/>
                    </a:prstGeom>
                    <a:noFill/>
                  </pic:spPr>
                </pic:pic>
              </a:graphicData>
            </a:graphic>
          </wp:inline>
        </w:drawing>
      </w:r>
      <w:r w:rsidRPr="00293CA6">
        <w:rPr>
          <w:noProof/>
          <w:lang w:eastAsia="es-CO"/>
        </w:rPr>
        <w:t xml:space="preserve"> </w:t>
      </w:r>
    </w:p>
    <w:p w:rsidR="00293CA6" w:rsidRDefault="00293CA6" w:rsidP="00293CA6">
      <w:pPr>
        <w:jc w:val="center"/>
        <w:rPr>
          <w:noProof/>
          <w:lang w:eastAsia="es-CO"/>
        </w:rPr>
      </w:pPr>
    </w:p>
    <w:p w:rsidR="00293CA6" w:rsidRDefault="00293CA6" w:rsidP="00293CA6">
      <w:pPr>
        <w:jc w:val="both"/>
        <w:rPr>
          <w:noProof/>
          <w:lang w:eastAsia="es-CO"/>
        </w:rPr>
      </w:pPr>
      <w:r>
        <w:rPr>
          <w:noProof/>
          <w:lang w:eastAsia="es-CO"/>
        </w:rPr>
        <w:t xml:space="preserve">  </w:t>
      </w:r>
    </w:p>
    <w:p w:rsidR="00293CA6" w:rsidRDefault="00293CA6" w:rsidP="00293CA6">
      <w:pPr>
        <w:jc w:val="both"/>
        <w:rPr>
          <w:rFonts w:ascii="Arial" w:hAnsi="Arial" w:cs="Arial"/>
        </w:rPr>
      </w:pPr>
    </w:p>
    <w:p w:rsidR="008C36C8" w:rsidRDefault="008C36C8">
      <w:pPr>
        <w:jc w:val="both"/>
        <w:rPr>
          <w:rFonts w:ascii="Arial" w:hAnsi="Arial" w:cs="Arial"/>
        </w:rPr>
      </w:pPr>
    </w:p>
    <w:p w:rsidR="008C36C8" w:rsidRPr="008A2FBF" w:rsidRDefault="00DF2F82">
      <w:pPr>
        <w:pStyle w:val="Prrafodelista"/>
        <w:numPr>
          <w:ilvl w:val="1"/>
          <w:numId w:val="4"/>
        </w:numPr>
        <w:ind w:left="426"/>
        <w:jc w:val="both"/>
        <w:rPr>
          <w:rFonts w:ascii="Arial" w:hAnsi="Arial" w:cs="Arial"/>
          <w:b/>
          <w:sz w:val="24"/>
          <w:szCs w:val="24"/>
        </w:rPr>
      </w:pPr>
      <w:r w:rsidRPr="008A2FBF">
        <w:rPr>
          <w:rFonts w:ascii="Arial" w:hAnsi="Arial" w:cs="Arial"/>
          <w:b/>
          <w:sz w:val="24"/>
          <w:szCs w:val="24"/>
        </w:rPr>
        <w:t>Trabajos Relacionados.</w:t>
      </w:r>
    </w:p>
    <w:p w:rsidR="008C36C8" w:rsidRDefault="00DF2F82">
      <w:pPr>
        <w:jc w:val="both"/>
        <w:rPr>
          <w:rFonts w:ascii="Arial" w:hAnsi="Arial" w:cs="Arial"/>
        </w:rPr>
      </w:pPr>
      <w:r>
        <w:rPr>
          <w:rFonts w:ascii="Arial" w:hAnsi="Arial" w:cs="Arial"/>
        </w:rPr>
        <w:t xml:space="preserve">De acuerdo a la clasificación de los problemas detectados por el crecimiento del tráfico que será soportado por las redes inalámbricas, en especial LTE, se presenta a continuación los trabajos relacionados con las temáticas en las que han encontrado problemas, además se muestran los aportes y las debilidades detectadas en ellos. </w:t>
      </w:r>
    </w:p>
    <w:p w:rsidR="008C36C8" w:rsidRDefault="008C36C8">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A2FBF" w:rsidRDefault="008A2FBF">
      <w:pPr>
        <w:jc w:val="both"/>
        <w:rPr>
          <w:rFonts w:ascii="Arial" w:hAnsi="Arial" w:cs="Arial"/>
        </w:rPr>
      </w:pPr>
    </w:p>
    <w:p w:rsidR="008C36C8" w:rsidRDefault="00DF2F82" w:rsidP="00293CA6">
      <w:pPr>
        <w:pStyle w:val="Prrafodelista"/>
        <w:numPr>
          <w:ilvl w:val="0"/>
          <w:numId w:val="5"/>
        </w:numPr>
        <w:jc w:val="both"/>
        <w:rPr>
          <w:rFonts w:ascii="Arial" w:hAnsi="Arial" w:cs="Arial"/>
          <w:b/>
          <w:lang w:val="en-US"/>
        </w:rPr>
      </w:pPr>
      <w:r>
        <w:rPr>
          <w:rFonts w:ascii="Arial" w:hAnsi="Arial" w:cs="Arial"/>
        </w:rPr>
        <w:lastRenderedPageBreak/>
        <w:t>Trabajos relacionados con VQA</w:t>
      </w:r>
    </w:p>
    <w:p w:rsidR="008C36C8" w:rsidRDefault="00293CA6">
      <w:pPr>
        <w:ind w:left="360"/>
        <w:jc w:val="both"/>
        <w:rPr>
          <w:rFonts w:ascii="Arial" w:hAnsi="Arial" w:cs="Arial"/>
          <w:b/>
          <w:lang w:val="en-US"/>
        </w:rPr>
      </w:pPr>
      <w:r>
        <w:rPr>
          <w:rFonts w:ascii="Arial" w:hAnsi="Arial" w:cs="Arial"/>
          <w:b/>
          <w:noProof/>
          <w:lang w:eastAsia="es-CO"/>
        </w:rPr>
        <w:drawing>
          <wp:inline distT="0" distB="0" distL="0" distR="0" wp14:anchorId="1B86A8E2">
            <wp:extent cx="5271300" cy="3540541"/>
            <wp:effectExtent l="0" t="0" r="571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177" cy="3543816"/>
                    </a:xfrm>
                    <a:prstGeom prst="rect">
                      <a:avLst/>
                    </a:prstGeom>
                    <a:noFill/>
                  </pic:spPr>
                </pic:pic>
              </a:graphicData>
            </a:graphic>
          </wp:inline>
        </w:drawing>
      </w:r>
    </w:p>
    <w:p w:rsidR="00293CA6" w:rsidRDefault="00293CA6">
      <w:pPr>
        <w:ind w:left="360"/>
        <w:jc w:val="both"/>
        <w:rPr>
          <w:rFonts w:ascii="Arial" w:hAnsi="Arial" w:cs="Arial"/>
          <w:b/>
          <w:lang w:val="en-US"/>
        </w:rPr>
      </w:pPr>
      <w:r>
        <w:rPr>
          <w:rFonts w:ascii="Arial" w:hAnsi="Arial" w:cs="Arial"/>
          <w:b/>
          <w:noProof/>
          <w:lang w:eastAsia="es-CO"/>
        </w:rPr>
        <w:drawing>
          <wp:inline distT="0" distB="0" distL="0" distR="0" wp14:anchorId="437D02AF">
            <wp:extent cx="5250062" cy="3347195"/>
            <wp:effectExtent l="0" t="0" r="825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2656"/>
                    <a:stretch/>
                  </pic:blipFill>
                  <pic:spPr bwMode="auto">
                    <a:xfrm>
                      <a:off x="0" y="0"/>
                      <a:ext cx="5279122" cy="3365722"/>
                    </a:xfrm>
                    <a:prstGeom prst="rect">
                      <a:avLst/>
                    </a:prstGeom>
                    <a:noFill/>
                    <a:ln>
                      <a:noFill/>
                    </a:ln>
                    <a:extLst>
                      <a:ext uri="{53640926-AAD7-44D8-BBD7-CCE9431645EC}">
                        <a14:shadowObscured xmlns:a14="http://schemas.microsoft.com/office/drawing/2010/main"/>
                      </a:ext>
                    </a:extLst>
                  </pic:spPr>
                </pic:pic>
              </a:graphicData>
            </a:graphic>
          </wp:inline>
        </w:drawing>
      </w:r>
    </w:p>
    <w:p w:rsidR="00845307" w:rsidRDefault="00845307">
      <w:pPr>
        <w:ind w:left="360"/>
        <w:jc w:val="both"/>
        <w:rPr>
          <w:rFonts w:ascii="Arial" w:hAnsi="Arial" w:cs="Arial"/>
          <w:b/>
          <w:lang w:val="en-US"/>
        </w:rPr>
      </w:pPr>
    </w:p>
    <w:p w:rsidR="00845307" w:rsidRDefault="00845307">
      <w:pPr>
        <w:ind w:left="360"/>
        <w:jc w:val="both"/>
        <w:rPr>
          <w:rFonts w:ascii="Arial" w:hAnsi="Arial" w:cs="Arial"/>
          <w:b/>
          <w:lang w:val="en-US"/>
        </w:rPr>
      </w:pPr>
    </w:p>
    <w:p w:rsidR="00845307" w:rsidRDefault="00845307">
      <w:pPr>
        <w:ind w:left="360"/>
        <w:jc w:val="both"/>
        <w:rPr>
          <w:rFonts w:ascii="Arial" w:hAnsi="Arial" w:cs="Arial"/>
          <w:b/>
          <w:lang w:val="en-US"/>
        </w:rPr>
      </w:pPr>
    </w:p>
    <w:p w:rsidR="00845307" w:rsidRDefault="00845307">
      <w:pPr>
        <w:ind w:left="360"/>
        <w:jc w:val="both"/>
        <w:rPr>
          <w:rFonts w:ascii="Arial" w:hAnsi="Arial" w:cs="Arial"/>
          <w:b/>
          <w:lang w:val="en-US"/>
        </w:rPr>
      </w:pPr>
    </w:p>
    <w:p w:rsidR="00845307" w:rsidRDefault="00845307">
      <w:pPr>
        <w:ind w:left="360"/>
        <w:jc w:val="both"/>
        <w:rPr>
          <w:rFonts w:ascii="Arial" w:hAnsi="Arial" w:cs="Arial"/>
          <w:b/>
          <w:lang w:val="en-US"/>
        </w:rPr>
      </w:pPr>
    </w:p>
    <w:p w:rsidR="00845307" w:rsidRPr="00845307" w:rsidRDefault="00845307" w:rsidP="00845307">
      <w:pPr>
        <w:pStyle w:val="Prrafodelista"/>
        <w:ind w:left="360"/>
        <w:jc w:val="both"/>
        <w:rPr>
          <w:rFonts w:ascii="Arial" w:hAnsi="Arial" w:cs="Arial"/>
          <w:b/>
          <w:lang w:val="en-US"/>
        </w:rPr>
      </w:pPr>
    </w:p>
    <w:p w:rsidR="008C36C8" w:rsidRPr="00293CA6" w:rsidRDefault="00DF2F82" w:rsidP="00293CA6">
      <w:pPr>
        <w:pStyle w:val="Prrafodelista"/>
        <w:numPr>
          <w:ilvl w:val="0"/>
          <w:numId w:val="5"/>
        </w:numPr>
        <w:jc w:val="both"/>
        <w:rPr>
          <w:rFonts w:ascii="Arial" w:hAnsi="Arial" w:cs="Arial"/>
          <w:b/>
          <w:lang w:val="en-US"/>
        </w:rPr>
      </w:pPr>
      <w:r>
        <w:rPr>
          <w:rFonts w:ascii="Arial" w:hAnsi="Arial" w:cs="Arial"/>
        </w:rPr>
        <w:lastRenderedPageBreak/>
        <w:t>Trabajos relacionados con LVS</w:t>
      </w:r>
    </w:p>
    <w:p w:rsidR="00293CA6" w:rsidRPr="00293CA6" w:rsidRDefault="00293CA6" w:rsidP="00293CA6">
      <w:pPr>
        <w:pStyle w:val="Prrafodelista"/>
        <w:ind w:left="360"/>
        <w:jc w:val="both"/>
        <w:rPr>
          <w:rFonts w:ascii="Arial" w:hAnsi="Arial" w:cs="Arial"/>
          <w:b/>
          <w:lang w:val="en-US"/>
        </w:rPr>
      </w:pPr>
      <w:r>
        <w:rPr>
          <w:rFonts w:ascii="Arial" w:hAnsi="Arial" w:cs="Arial"/>
          <w:b/>
          <w:noProof/>
          <w:lang w:eastAsia="es-CO"/>
        </w:rPr>
        <w:drawing>
          <wp:inline distT="0" distB="0" distL="0" distR="0" wp14:anchorId="54DE1D98">
            <wp:extent cx="5255812" cy="3828031"/>
            <wp:effectExtent l="0" t="0" r="254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8384" cy="3837188"/>
                    </a:xfrm>
                    <a:prstGeom prst="rect">
                      <a:avLst/>
                    </a:prstGeom>
                    <a:noFill/>
                  </pic:spPr>
                </pic:pic>
              </a:graphicData>
            </a:graphic>
          </wp:inline>
        </w:drawing>
      </w:r>
    </w:p>
    <w:p w:rsidR="00293CA6" w:rsidRPr="00293CA6" w:rsidRDefault="00293CA6" w:rsidP="00293CA6">
      <w:pPr>
        <w:pStyle w:val="Prrafodelista"/>
        <w:rPr>
          <w:rFonts w:ascii="Arial" w:hAnsi="Arial" w:cs="Arial"/>
          <w:b/>
          <w:lang w:val="en-US"/>
        </w:rPr>
      </w:pPr>
    </w:p>
    <w:p w:rsidR="00293CA6" w:rsidRDefault="00293CA6" w:rsidP="00293CA6">
      <w:pPr>
        <w:pStyle w:val="Prrafodelista"/>
        <w:ind w:left="360"/>
        <w:jc w:val="both"/>
        <w:rPr>
          <w:rFonts w:ascii="Arial" w:hAnsi="Arial" w:cs="Arial"/>
          <w:b/>
          <w:lang w:val="en-US"/>
        </w:rPr>
      </w:pPr>
    </w:p>
    <w:p w:rsidR="008C36C8" w:rsidRDefault="00DF2F82" w:rsidP="00293CA6">
      <w:pPr>
        <w:pStyle w:val="Prrafodelista"/>
        <w:numPr>
          <w:ilvl w:val="0"/>
          <w:numId w:val="5"/>
        </w:numPr>
        <w:jc w:val="both"/>
        <w:rPr>
          <w:rFonts w:ascii="Arial" w:hAnsi="Arial" w:cs="Arial"/>
        </w:rPr>
      </w:pPr>
      <w:r>
        <w:rPr>
          <w:rFonts w:ascii="Arial" w:hAnsi="Arial" w:cs="Arial"/>
        </w:rPr>
        <w:t xml:space="preserve">Trabajos relacionados con </w:t>
      </w:r>
      <w:r w:rsidR="00845307">
        <w:rPr>
          <w:rFonts w:ascii="Arial" w:hAnsi="Arial" w:cs="Arial"/>
        </w:rPr>
        <w:t xml:space="preserve">Ambientes de </w:t>
      </w:r>
      <w:r>
        <w:rPr>
          <w:rFonts w:ascii="Arial" w:hAnsi="Arial" w:cs="Arial"/>
        </w:rPr>
        <w:t>Emulación</w:t>
      </w:r>
    </w:p>
    <w:p w:rsidR="00845307" w:rsidRDefault="00845307" w:rsidP="008A2FBF">
      <w:pPr>
        <w:jc w:val="center"/>
        <w:rPr>
          <w:rFonts w:ascii="Arial" w:hAnsi="Arial" w:cs="Arial"/>
          <w:lang w:val="en-US"/>
        </w:rPr>
      </w:pPr>
      <w:r>
        <w:rPr>
          <w:rFonts w:ascii="Arial" w:hAnsi="Arial" w:cs="Arial"/>
          <w:noProof/>
          <w:lang w:eastAsia="es-CO"/>
        </w:rPr>
        <w:drawing>
          <wp:inline distT="0" distB="0" distL="0" distR="0" wp14:anchorId="2B1CBAE9">
            <wp:extent cx="5000009" cy="1957086"/>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4724" cy="1970674"/>
                    </a:xfrm>
                    <a:prstGeom prst="rect">
                      <a:avLst/>
                    </a:prstGeom>
                    <a:noFill/>
                  </pic:spPr>
                </pic:pic>
              </a:graphicData>
            </a:graphic>
          </wp:inline>
        </w:drawing>
      </w:r>
    </w:p>
    <w:p w:rsidR="00845307" w:rsidRDefault="00845307" w:rsidP="00845307">
      <w:pPr>
        <w:jc w:val="both"/>
        <w:rPr>
          <w:rFonts w:ascii="Arial" w:hAnsi="Arial" w:cs="Arial"/>
          <w:lang w:val="en-US"/>
        </w:rPr>
      </w:pPr>
    </w:p>
    <w:p w:rsidR="00845307" w:rsidRPr="00845307" w:rsidRDefault="00845307" w:rsidP="00845307">
      <w:pPr>
        <w:jc w:val="both"/>
        <w:rPr>
          <w:rFonts w:ascii="Arial" w:hAnsi="Arial" w:cs="Arial"/>
          <w:lang w:val="en-US"/>
        </w:rPr>
      </w:pPr>
    </w:p>
    <w:p w:rsidR="008C36C8" w:rsidRPr="008A2FBF" w:rsidRDefault="00DF2F82">
      <w:pPr>
        <w:pStyle w:val="Prrafodelista"/>
        <w:numPr>
          <w:ilvl w:val="1"/>
          <w:numId w:val="4"/>
        </w:numPr>
        <w:ind w:left="426"/>
        <w:jc w:val="both"/>
        <w:rPr>
          <w:rFonts w:ascii="Arial" w:hAnsi="Arial" w:cs="Arial"/>
          <w:sz w:val="24"/>
          <w:lang w:val="en-US"/>
        </w:rPr>
      </w:pPr>
      <w:proofErr w:type="spellStart"/>
      <w:r w:rsidRPr="008A2FBF">
        <w:rPr>
          <w:rFonts w:ascii="Arial" w:hAnsi="Arial" w:cs="Arial"/>
          <w:b/>
          <w:sz w:val="24"/>
          <w:lang w:val="en-US"/>
        </w:rPr>
        <w:t>Brechas</w:t>
      </w:r>
      <w:proofErr w:type="spellEnd"/>
      <w:r w:rsidRPr="008A2FBF">
        <w:rPr>
          <w:rFonts w:ascii="Arial" w:hAnsi="Arial" w:cs="Arial"/>
          <w:b/>
          <w:sz w:val="24"/>
          <w:lang w:val="en-US"/>
        </w:rPr>
        <w:t xml:space="preserve"> de </w:t>
      </w:r>
      <w:proofErr w:type="spellStart"/>
      <w:r w:rsidRPr="008A2FBF">
        <w:rPr>
          <w:rFonts w:ascii="Arial" w:hAnsi="Arial" w:cs="Arial"/>
          <w:b/>
          <w:sz w:val="24"/>
          <w:lang w:val="en-US"/>
        </w:rPr>
        <w:t>investigación</w:t>
      </w:r>
      <w:proofErr w:type="spellEnd"/>
      <w:r w:rsidRPr="008A2FBF">
        <w:rPr>
          <w:rFonts w:ascii="Arial" w:hAnsi="Arial" w:cs="Arial"/>
          <w:sz w:val="24"/>
          <w:lang w:val="en-US"/>
        </w:rPr>
        <w:t>.</w:t>
      </w:r>
    </w:p>
    <w:p w:rsidR="008C36C8" w:rsidRDefault="00DF2F82">
      <w:pPr>
        <w:jc w:val="both"/>
        <w:rPr>
          <w:rFonts w:ascii="Arial" w:hAnsi="Arial" w:cs="Arial"/>
        </w:rPr>
      </w:pPr>
      <w:r>
        <w:rPr>
          <w:rFonts w:ascii="Arial" w:hAnsi="Arial" w:cs="Arial"/>
        </w:rPr>
        <w:t>De acuerdo al análisis realizado a los problemas detectados por el alto crecimiento del tráfico para servicios soportados por tecnologías inalámbricas, específicamente el servicio de Vídeo en Vivo y la tecnología LTE</w:t>
      </w:r>
      <w:r w:rsidR="00845307">
        <w:rPr>
          <w:rFonts w:ascii="Arial" w:hAnsi="Arial" w:cs="Arial"/>
        </w:rPr>
        <w:t>;</w:t>
      </w:r>
      <w:r>
        <w:rPr>
          <w:rFonts w:ascii="Arial" w:hAnsi="Arial" w:cs="Arial"/>
        </w:rPr>
        <w:t xml:space="preserve"> además del análisis de los diferentes trabajos relacionados en las diferentes problemáticas, se detectan las siguientes brechas de investigación:</w:t>
      </w:r>
    </w:p>
    <w:p w:rsidR="008C36C8" w:rsidRDefault="008C36C8">
      <w:pPr>
        <w:jc w:val="both"/>
        <w:rPr>
          <w:rFonts w:ascii="Arial" w:hAnsi="Arial" w:cs="Arial"/>
        </w:rPr>
      </w:pPr>
    </w:p>
    <w:p w:rsidR="00845307" w:rsidRPr="00845307" w:rsidRDefault="00845307" w:rsidP="00845307">
      <w:pPr>
        <w:pStyle w:val="Prrafodelista"/>
        <w:numPr>
          <w:ilvl w:val="0"/>
          <w:numId w:val="6"/>
        </w:numPr>
        <w:jc w:val="both"/>
        <w:rPr>
          <w:rFonts w:ascii="Arial" w:hAnsi="Arial" w:cs="Arial"/>
        </w:rPr>
      </w:pPr>
      <w:r w:rsidRPr="00845307">
        <w:rPr>
          <w:rFonts w:ascii="Arial" w:hAnsi="Arial" w:cs="Arial"/>
          <w:lang w:val="es-ES"/>
        </w:rPr>
        <w:t>No se ha encontrado estudios de modelación de tráfico para el servicio LVS en redes inalámbricas</w:t>
      </w:r>
    </w:p>
    <w:p w:rsidR="00845307" w:rsidRPr="00845307" w:rsidRDefault="00845307" w:rsidP="00845307">
      <w:pPr>
        <w:pStyle w:val="Prrafodelista"/>
        <w:numPr>
          <w:ilvl w:val="0"/>
          <w:numId w:val="6"/>
        </w:numPr>
        <w:jc w:val="both"/>
        <w:rPr>
          <w:rFonts w:ascii="Arial" w:hAnsi="Arial" w:cs="Arial"/>
        </w:rPr>
      </w:pPr>
      <w:r w:rsidRPr="00845307">
        <w:rPr>
          <w:rFonts w:ascii="Arial" w:hAnsi="Arial" w:cs="Arial"/>
          <w:lang w:val="es-ES"/>
        </w:rPr>
        <w:t>No se ha encontrado un método para evaluar la calidad de la experiencia para el servicio LVS</w:t>
      </w:r>
      <w:r>
        <w:rPr>
          <w:rFonts w:ascii="Arial" w:hAnsi="Arial" w:cs="Arial"/>
          <w:lang w:val="es-ES"/>
        </w:rPr>
        <w:t>.</w:t>
      </w:r>
    </w:p>
    <w:p w:rsidR="00845307" w:rsidRPr="00845307" w:rsidRDefault="00845307" w:rsidP="00845307">
      <w:pPr>
        <w:pStyle w:val="Prrafodelista"/>
        <w:numPr>
          <w:ilvl w:val="0"/>
          <w:numId w:val="6"/>
        </w:numPr>
        <w:jc w:val="both"/>
        <w:rPr>
          <w:rFonts w:ascii="Arial" w:hAnsi="Arial" w:cs="Arial"/>
        </w:rPr>
      </w:pPr>
      <w:r w:rsidRPr="00845307">
        <w:rPr>
          <w:rFonts w:ascii="Arial" w:hAnsi="Arial" w:cs="Arial"/>
          <w:lang w:val="es-ES"/>
        </w:rPr>
        <w:t xml:space="preserve">No se ha encontrado evaluaciones de </w:t>
      </w:r>
      <w:proofErr w:type="spellStart"/>
      <w:r w:rsidRPr="00845307">
        <w:rPr>
          <w:rFonts w:ascii="Arial" w:hAnsi="Arial" w:cs="Arial"/>
          <w:lang w:val="es-ES"/>
        </w:rPr>
        <w:t>QoE</w:t>
      </w:r>
      <w:proofErr w:type="spellEnd"/>
      <w:r w:rsidRPr="00845307">
        <w:rPr>
          <w:rFonts w:ascii="Arial" w:hAnsi="Arial" w:cs="Arial"/>
          <w:lang w:val="es-ES"/>
        </w:rPr>
        <w:t xml:space="preserve"> base en parámetros de </w:t>
      </w:r>
      <w:proofErr w:type="spellStart"/>
      <w:r w:rsidRPr="00845307">
        <w:rPr>
          <w:rFonts w:ascii="Arial" w:hAnsi="Arial" w:cs="Arial"/>
          <w:lang w:val="es-ES"/>
        </w:rPr>
        <w:t>QoS</w:t>
      </w:r>
      <w:proofErr w:type="spellEnd"/>
      <w:r w:rsidRPr="00845307">
        <w:rPr>
          <w:rFonts w:ascii="Arial" w:hAnsi="Arial" w:cs="Arial"/>
          <w:lang w:val="es-ES"/>
        </w:rPr>
        <w:t xml:space="preserve"> para el servicio de LVS</w:t>
      </w:r>
      <w:r>
        <w:rPr>
          <w:rFonts w:ascii="Arial" w:hAnsi="Arial" w:cs="Arial"/>
          <w:lang w:val="es-ES"/>
        </w:rPr>
        <w:t>.</w:t>
      </w:r>
    </w:p>
    <w:p w:rsidR="00845307" w:rsidRPr="00845307" w:rsidRDefault="00845307" w:rsidP="00845307">
      <w:pPr>
        <w:pStyle w:val="Prrafodelista"/>
        <w:numPr>
          <w:ilvl w:val="0"/>
          <w:numId w:val="6"/>
        </w:numPr>
        <w:jc w:val="both"/>
        <w:rPr>
          <w:rFonts w:ascii="Arial" w:hAnsi="Arial" w:cs="Arial"/>
        </w:rPr>
      </w:pPr>
      <w:r w:rsidRPr="00845307">
        <w:rPr>
          <w:rFonts w:ascii="Arial" w:hAnsi="Arial" w:cs="Arial"/>
        </w:rPr>
        <w:t xml:space="preserve">No se evidencian la implementación del servicio de </w:t>
      </w:r>
      <w:proofErr w:type="spellStart"/>
      <w:r w:rsidRPr="00845307">
        <w:rPr>
          <w:rFonts w:ascii="Arial" w:hAnsi="Arial" w:cs="Arial"/>
        </w:rPr>
        <w:t>streaming</w:t>
      </w:r>
      <w:proofErr w:type="spellEnd"/>
      <w:r w:rsidRPr="00845307">
        <w:rPr>
          <w:rFonts w:ascii="Arial" w:hAnsi="Arial" w:cs="Arial"/>
        </w:rPr>
        <w:t xml:space="preserve"> de video en vivo basado en </w:t>
      </w:r>
      <w:proofErr w:type="spellStart"/>
      <w:r w:rsidRPr="00845307">
        <w:rPr>
          <w:rFonts w:ascii="Arial" w:hAnsi="Arial" w:cs="Arial"/>
        </w:rPr>
        <w:t>Streaming</w:t>
      </w:r>
      <w:proofErr w:type="spellEnd"/>
      <w:r w:rsidRPr="00845307">
        <w:rPr>
          <w:rFonts w:ascii="Arial" w:hAnsi="Arial" w:cs="Arial"/>
        </w:rPr>
        <w:t xml:space="preserve"> Adaptativo Dinámico sobre HTTP - DASH aplicado a redes inalámbricas, específicamente a redes LTE.</w:t>
      </w:r>
    </w:p>
    <w:p w:rsidR="008C36C8" w:rsidRPr="00845307" w:rsidRDefault="00845307" w:rsidP="00845307">
      <w:pPr>
        <w:pStyle w:val="Prrafodelista"/>
        <w:numPr>
          <w:ilvl w:val="0"/>
          <w:numId w:val="6"/>
        </w:numPr>
        <w:jc w:val="both"/>
        <w:rPr>
          <w:rFonts w:ascii="Arial" w:hAnsi="Arial" w:cs="Arial"/>
        </w:rPr>
      </w:pPr>
      <w:r w:rsidRPr="00845307">
        <w:rPr>
          <w:rFonts w:ascii="Arial" w:hAnsi="Arial" w:cs="Arial"/>
          <w:lang w:val="es-ES"/>
        </w:rPr>
        <w:t>No se ha encontrado entorno de emulación para el servicio LVS en redes LTE.</w:t>
      </w:r>
    </w:p>
    <w:p w:rsidR="008C36C8" w:rsidRDefault="008C36C8">
      <w:pPr>
        <w:pStyle w:val="Prrafodelista"/>
        <w:jc w:val="both"/>
        <w:rPr>
          <w:rFonts w:ascii="Arial" w:hAnsi="Arial" w:cs="Arial"/>
        </w:rPr>
      </w:pPr>
    </w:p>
    <w:p w:rsidR="008A2FBF" w:rsidRDefault="008A2FBF">
      <w:pPr>
        <w:pStyle w:val="Prrafodelista"/>
        <w:jc w:val="both"/>
        <w:rPr>
          <w:rFonts w:ascii="Arial" w:hAnsi="Arial" w:cs="Arial"/>
        </w:rPr>
      </w:pPr>
    </w:p>
    <w:p w:rsidR="008C36C8" w:rsidRPr="008A2FBF" w:rsidRDefault="00DF2F82" w:rsidP="008A2FBF">
      <w:pPr>
        <w:pStyle w:val="Prrafodelista"/>
        <w:numPr>
          <w:ilvl w:val="1"/>
          <w:numId w:val="4"/>
        </w:numPr>
        <w:ind w:left="426"/>
        <w:jc w:val="both"/>
        <w:rPr>
          <w:rFonts w:ascii="Arial" w:hAnsi="Arial" w:cs="Arial"/>
          <w:b/>
          <w:sz w:val="24"/>
        </w:rPr>
      </w:pPr>
      <w:r w:rsidRPr="008A2FBF">
        <w:rPr>
          <w:rFonts w:ascii="Arial" w:hAnsi="Arial" w:cs="Arial"/>
          <w:b/>
          <w:sz w:val="24"/>
        </w:rPr>
        <w:t>Pregunta de investigación</w:t>
      </w:r>
    </w:p>
    <w:p w:rsidR="008C36C8" w:rsidRDefault="00DF2F82">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8C36C8" w:rsidRDefault="008C36C8">
      <w:pPr>
        <w:jc w:val="both"/>
        <w:rPr>
          <w:rFonts w:ascii="Arial" w:hAnsi="Arial" w:cs="Arial"/>
          <w:lang w:val="es-ES"/>
        </w:rPr>
      </w:pPr>
    </w:p>
    <w:p w:rsidR="00845307" w:rsidRPr="00845307" w:rsidRDefault="00845307" w:rsidP="00845307">
      <w:pPr>
        <w:ind w:left="720"/>
        <w:jc w:val="both"/>
        <w:rPr>
          <w:rFonts w:ascii="Arial" w:hAnsi="Arial" w:cs="Arial"/>
        </w:rPr>
      </w:pPr>
      <w:r w:rsidRPr="00845307">
        <w:rPr>
          <w:rFonts w:ascii="Arial" w:hAnsi="Arial" w:cs="Arial"/>
        </w:rPr>
        <w:t xml:space="preserve">¿Cómo planificar la red móvil inalámbrica LTE; en respuesta al incremento de tráfico generado por el servicio de vídeo en vivo, que permita obtener la evaluación objetiva de la </w:t>
      </w:r>
      <w:proofErr w:type="spellStart"/>
      <w:r w:rsidRPr="00845307">
        <w:rPr>
          <w:rFonts w:ascii="Arial" w:hAnsi="Arial" w:cs="Arial"/>
        </w:rPr>
        <w:t>QoE</w:t>
      </w:r>
      <w:proofErr w:type="spellEnd"/>
      <w:r w:rsidRPr="00845307">
        <w:rPr>
          <w:rFonts w:ascii="Arial" w:hAnsi="Arial" w:cs="Arial"/>
        </w:rPr>
        <w:t xml:space="preserve"> a partir de parámetros relevantes de </w:t>
      </w:r>
      <w:proofErr w:type="spellStart"/>
      <w:r w:rsidRPr="00845307">
        <w:rPr>
          <w:rFonts w:ascii="Arial" w:hAnsi="Arial" w:cs="Arial"/>
        </w:rPr>
        <w:t>QoS</w:t>
      </w:r>
      <w:proofErr w:type="spellEnd"/>
      <w:r w:rsidRPr="00845307">
        <w:rPr>
          <w:rFonts w:ascii="Arial" w:hAnsi="Arial" w:cs="Arial"/>
        </w:rPr>
        <w:t>?</w:t>
      </w:r>
    </w:p>
    <w:p w:rsidR="008C36C8" w:rsidRDefault="008C36C8">
      <w:pPr>
        <w:ind w:left="720"/>
        <w:jc w:val="both"/>
        <w:rPr>
          <w:rFonts w:ascii="Arial" w:hAnsi="Arial" w:cs="Arial"/>
        </w:rPr>
      </w:pPr>
    </w:p>
    <w:p w:rsidR="008C36C8" w:rsidRDefault="00DF2F82" w:rsidP="008A2FBF">
      <w:pPr>
        <w:numPr>
          <w:ilvl w:val="1"/>
          <w:numId w:val="4"/>
        </w:numPr>
        <w:ind w:left="426"/>
        <w:jc w:val="both"/>
        <w:rPr>
          <w:rFonts w:ascii="Arial" w:hAnsi="Arial" w:cs="Arial"/>
          <w:b/>
        </w:rPr>
      </w:pPr>
      <w:r>
        <w:rPr>
          <w:rFonts w:ascii="Arial" w:hAnsi="Arial" w:cs="Arial"/>
          <w:b/>
        </w:rPr>
        <w:t>Hipótesis</w:t>
      </w:r>
    </w:p>
    <w:p w:rsidR="008C36C8" w:rsidRDefault="008C36C8">
      <w:pPr>
        <w:jc w:val="both"/>
        <w:rPr>
          <w:rFonts w:ascii="Arial" w:hAnsi="Arial" w:cs="Arial"/>
          <w:b/>
        </w:rPr>
      </w:pPr>
    </w:p>
    <w:p w:rsidR="008C36C8" w:rsidRDefault="00DF2F82">
      <w:pPr>
        <w:jc w:val="both"/>
        <w:rPr>
          <w:rFonts w:ascii="Arial" w:hAnsi="Arial" w:cs="Arial"/>
        </w:rPr>
      </w:pPr>
      <w:r>
        <w:rPr>
          <w:rFonts w:ascii="Arial" w:hAnsi="Arial" w:cs="Arial"/>
        </w:rPr>
        <w:t>Con el desarrollo de la presente propuesta de investigación, se comprobará la siguiente hipótesis:</w:t>
      </w:r>
    </w:p>
    <w:p w:rsidR="008C36C8" w:rsidRDefault="008C36C8">
      <w:pPr>
        <w:jc w:val="both"/>
        <w:rPr>
          <w:rFonts w:ascii="Arial" w:hAnsi="Arial" w:cs="Arial"/>
        </w:rPr>
      </w:pPr>
    </w:p>
    <w:p w:rsidR="008C36C8" w:rsidRDefault="00DF2F82">
      <w:pPr>
        <w:ind w:left="720"/>
        <w:jc w:val="both"/>
        <w:rPr>
          <w:rFonts w:ascii="Arial" w:hAnsi="Arial" w:cs="Arial"/>
        </w:rPr>
      </w:pPr>
      <w:r>
        <w:rPr>
          <w:rFonts w:ascii="Arial" w:hAnsi="Arial" w:cs="Arial"/>
        </w:rPr>
        <w:t>“El modelado de tráfico del servicio de Video en Vivo soportado por la red móvil inalámbrica con tecnología LTE, permitirá a los diseñadores y planificadores de red contar con una herramienta de emulación para predecir el comportamiento del servicio LVS.”</w:t>
      </w:r>
    </w:p>
    <w:p w:rsidR="00845307" w:rsidRDefault="00845307">
      <w:pPr>
        <w:ind w:left="720"/>
        <w:jc w:val="both"/>
        <w:rPr>
          <w:rFonts w:ascii="Arial" w:hAnsi="Arial" w:cs="Arial"/>
        </w:rPr>
      </w:pPr>
    </w:p>
    <w:p w:rsidR="00845307" w:rsidRPr="00845307" w:rsidRDefault="00845307" w:rsidP="00845307">
      <w:pPr>
        <w:jc w:val="both"/>
        <w:rPr>
          <w:rFonts w:ascii="Arial" w:hAnsi="Arial" w:cs="Arial"/>
        </w:rPr>
      </w:pPr>
      <w:r>
        <w:rPr>
          <w:rFonts w:ascii="Arial" w:hAnsi="Arial" w:cs="Arial"/>
        </w:rPr>
        <w:t xml:space="preserve">La anterior herramienta servirá de insumo para </w:t>
      </w:r>
      <w:r w:rsidRPr="00845307">
        <w:rPr>
          <w:rFonts w:ascii="Arial" w:hAnsi="Arial" w:cs="Arial"/>
        </w:rPr>
        <w:t>soport</w:t>
      </w:r>
      <w:r>
        <w:rPr>
          <w:rFonts w:ascii="Arial" w:hAnsi="Arial" w:cs="Arial"/>
        </w:rPr>
        <w:t xml:space="preserve">ar </w:t>
      </w:r>
      <w:r w:rsidRPr="00845307">
        <w:rPr>
          <w:rFonts w:ascii="Arial" w:hAnsi="Arial" w:cs="Arial"/>
        </w:rPr>
        <w:t>la toma de decisiones para el adecuado despliegue de recursos e infraestructura.</w:t>
      </w:r>
    </w:p>
    <w:p w:rsidR="008C36C8" w:rsidRDefault="008C36C8" w:rsidP="00845307">
      <w:pPr>
        <w:jc w:val="both"/>
        <w:rPr>
          <w:rFonts w:ascii="Arial" w:hAnsi="Arial" w:cs="Arial"/>
        </w:rPr>
      </w:pPr>
    </w:p>
    <w:p w:rsidR="008C36C8" w:rsidRDefault="008C36C8">
      <w:pPr>
        <w:ind w:left="720"/>
        <w:jc w:val="both"/>
        <w:rPr>
          <w:rFonts w:ascii="Arial" w:hAnsi="Arial" w:cs="Arial"/>
        </w:rPr>
      </w:pPr>
    </w:p>
    <w:p w:rsidR="008C36C8" w:rsidRDefault="008C36C8">
      <w:pPr>
        <w:ind w:left="720"/>
        <w:jc w:val="both"/>
        <w:rPr>
          <w:rFonts w:ascii="Arial" w:hAnsi="Arial" w:cs="Arial"/>
        </w:rPr>
      </w:pPr>
    </w:p>
    <w:p w:rsidR="008C36C8" w:rsidRDefault="00DF2F82" w:rsidP="008A2FBF">
      <w:pPr>
        <w:numPr>
          <w:ilvl w:val="0"/>
          <w:numId w:val="4"/>
        </w:numPr>
        <w:ind w:left="426"/>
        <w:jc w:val="both"/>
        <w:rPr>
          <w:rFonts w:ascii="Arial" w:hAnsi="Arial" w:cs="Arial"/>
          <w:b/>
        </w:rPr>
      </w:pPr>
      <w:r>
        <w:rPr>
          <w:rFonts w:ascii="Arial" w:hAnsi="Arial" w:cs="Arial"/>
          <w:b/>
        </w:rPr>
        <w:t>Objetivos</w:t>
      </w:r>
    </w:p>
    <w:p w:rsidR="008C36C8" w:rsidRDefault="008C36C8">
      <w:pPr>
        <w:jc w:val="both"/>
        <w:rPr>
          <w:rFonts w:ascii="Arial" w:hAnsi="Arial" w:cs="Arial"/>
        </w:rPr>
      </w:pPr>
    </w:p>
    <w:p w:rsidR="008C36C8" w:rsidRDefault="00DF2F82">
      <w:pPr>
        <w:jc w:val="both"/>
        <w:rPr>
          <w:rFonts w:ascii="Arial" w:hAnsi="Arial" w:cs="Arial"/>
        </w:rPr>
      </w:pPr>
      <w:r>
        <w:rPr>
          <w:rFonts w:ascii="Arial" w:hAnsi="Arial" w:cs="Arial"/>
        </w:rPr>
        <w:t>Para poder resolver la pregunta de investigación, se proponen los siguientes objetivos:</w:t>
      </w:r>
    </w:p>
    <w:p w:rsidR="008C36C8" w:rsidRDefault="008C36C8">
      <w:pPr>
        <w:jc w:val="both"/>
        <w:rPr>
          <w:rFonts w:ascii="Arial" w:hAnsi="Arial" w:cs="Arial"/>
        </w:rPr>
      </w:pPr>
    </w:p>
    <w:p w:rsidR="008C36C8" w:rsidRDefault="00DF2F82">
      <w:pPr>
        <w:jc w:val="both"/>
        <w:rPr>
          <w:rFonts w:ascii="Arial" w:hAnsi="Arial" w:cs="Arial"/>
          <w:b/>
        </w:rPr>
      </w:pPr>
      <w:r>
        <w:rPr>
          <w:rFonts w:ascii="Arial" w:hAnsi="Arial" w:cs="Arial"/>
          <w:b/>
        </w:rPr>
        <w:t>Objetivo General:</w:t>
      </w:r>
    </w:p>
    <w:p w:rsidR="008C36C8" w:rsidRDefault="008C36C8">
      <w:pPr>
        <w:jc w:val="both"/>
        <w:rPr>
          <w:rFonts w:ascii="Arial" w:hAnsi="Arial" w:cs="Arial"/>
        </w:rPr>
      </w:pPr>
    </w:p>
    <w:p w:rsidR="008C36C8" w:rsidRDefault="00845307">
      <w:pPr>
        <w:jc w:val="both"/>
        <w:rPr>
          <w:rFonts w:ascii="Arial" w:hAnsi="Arial" w:cs="Arial"/>
        </w:rPr>
      </w:pPr>
      <w:r w:rsidRPr="00845307">
        <w:rPr>
          <w:rFonts w:ascii="Arial" w:hAnsi="Arial" w:cs="Arial"/>
        </w:rPr>
        <w:t xml:space="preserve">Obtener el modelado de tráfico del servicio de video en vivo en una red de comunicaciones móvil inalámbrica con tecnología LTE, que permita evaluar el </w:t>
      </w:r>
      <w:r w:rsidRPr="00845307">
        <w:rPr>
          <w:rFonts w:ascii="Arial" w:hAnsi="Arial" w:cs="Arial"/>
        </w:rPr>
        <w:lastRenderedPageBreak/>
        <w:t xml:space="preserve">desempeño del servicio mediante la estimación objetiva de </w:t>
      </w:r>
      <w:proofErr w:type="spellStart"/>
      <w:r w:rsidRPr="00845307">
        <w:rPr>
          <w:rFonts w:ascii="Arial" w:hAnsi="Arial" w:cs="Arial"/>
        </w:rPr>
        <w:t>QoE</w:t>
      </w:r>
      <w:proofErr w:type="spellEnd"/>
      <w:r w:rsidRPr="00845307">
        <w:rPr>
          <w:rFonts w:ascii="Arial" w:hAnsi="Arial" w:cs="Arial"/>
        </w:rPr>
        <w:t xml:space="preserve"> a partir de parámetros de </w:t>
      </w:r>
      <w:proofErr w:type="spellStart"/>
      <w:r w:rsidRPr="00845307">
        <w:rPr>
          <w:rFonts w:ascii="Arial" w:hAnsi="Arial" w:cs="Arial"/>
        </w:rPr>
        <w:t>QoS</w:t>
      </w:r>
      <w:proofErr w:type="spellEnd"/>
      <w:r w:rsidR="00DF2F82">
        <w:rPr>
          <w:rFonts w:ascii="Arial" w:hAnsi="Arial" w:cs="Arial"/>
        </w:rPr>
        <w:t>.</w:t>
      </w:r>
    </w:p>
    <w:p w:rsidR="008C36C8" w:rsidRDefault="008C36C8">
      <w:pPr>
        <w:jc w:val="both"/>
        <w:rPr>
          <w:rFonts w:ascii="Arial" w:hAnsi="Arial" w:cs="Arial"/>
        </w:rPr>
      </w:pPr>
    </w:p>
    <w:p w:rsidR="008C36C8" w:rsidRDefault="008C36C8">
      <w:pPr>
        <w:jc w:val="both"/>
        <w:rPr>
          <w:rFonts w:ascii="Arial" w:hAnsi="Arial" w:cs="Arial"/>
        </w:rPr>
      </w:pPr>
    </w:p>
    <w:p w:rsidR="008C36C8" w:rsidRDefault="00DF2F82">
      <w:pPr>
        <w:jc w:val="both"/>
        <w:rPr>
          <w:rFonts w:ascii="Arial" w:hAnsi="Arial" w:cs="Arial"/>
          <w:b/>
        </w:rPr>
      </w:pPr>
      <w:r>
        <w:rPr>
          <w:rFonts w:ascii="Arial" w:hAnsi="Arial" w:cs="Arial"/>
          <w:b/>
        </w:rPr>
        <w:t>Objetivos específicos:</w:t>
      </w:r>
    </w:p>
    <w:p w:rsidR="008C36C8" w:rsidRDefault="008C36C8">
      <w:pPr>
        <w:jc w:val="both"/>
        <w:rPr>
          <w:rFonts w:ascii="Arial" w:hAnsi="Arial" w:cs="Arial"/>
        </w:rPr>
      </w:pPr>
    </w:p>
    <w:p w:rsidR="00845307" w:rsidRDefault="00845307" w:rsidP="00845307">
      <w:pPr>
        <w:pStyle w:val="Prrafodelista"/>
        <w:numPr>
          <w:ilvl w:val="3"/>
          <w:numId w:val="6"/>
        </w:numPr>
        <w:ind w:left="426"/>
        <w:jc w:val="both"/>
        <w:rPr>
          <w:rFonts w:ascii="Arial" w:hAnsi="Arial" w:cs="Arial"/>
        </w:rPr>
      </w:pPr>
      <w:r w:rsidRPr="00845307">
        <w:rPr>
          <w:rFonts w:ascii="Arial" w:hAnsi="Arial" w:cs="Arial"/>
        </w:rPr>
        <w:t xml:space="preserve">Caracterizar el tráfico para un servicio de </w:t>
      </w:r>
      <w:proofErr w:type="spellStart"/>
      <w:r w:rsidRPr="00845307">
        <w:rPr>
          <w:rFonts w:ascii="Arial" w:hAnsi="Arial" w:cs="Arial"/>
        </w:rPr>
        <w:t>videostreaming</w:t>
      </w:r>
      <w:proofErr w:type="spellEnd"/>
      <w:r w:rsidRPr="00845307">
        <w:rPr>
          <w:rFonts w:ascii="Arial" w:hAnsi="Arial" w:cs="Arial"/>
        </w:rPr>
        <w:t xml:space="preserve"> en vivo soportado por redes LTE a partir de un banco de pruebas experimental.</w:t>
      </w:r>
    </w:p>
    <w:p w:rsidR="00845307" w:rsidRPr="00845307" w:rsidRDefault="00845307" w:rsidP="00845307">
      <w:pPr>
        <w:pStyle w:val="Prrafodelista"/>
        <w:numPr>
          <w:ilvl w:val="3"/>
          <w:numId w:val="6"/>
        </w:numPr>
        <w:ind w:left="426"/>
        <w:jc w:val="both"/>
        <w:rPr>
          <w:rFonts w:ascii="Arial" w:hAnsi="Arial" w:cs="Arial"/>
        </w:rPr>
      </w:pPr>
      <w:r w:rsidRPr="00845307">
        <w:rPr>
          <w:rFonts w:ascii="Arial" w:eastAsiaTheme="minorEastAsia" w:hAnsi="Arial" w:cs="Arial"/>
        </w:rPr>
        <w:t>Determinar los Indicadores de Desempeño Clave (</w:t>
      </w:r>
      <w:proofErr w:type="spellStart"/>
      <w:r w:rsidRPr="00845307">
        <w:rPr>
          <w:rFonts w:ascii="Arial" w:eastAsiaTheme="minorEastAsia" w:hAnsi="Arial" w:cs="Arial"/>
          <w:i/>
          <w:iCs/>
        </w:rPr>
        <w:t>KPI’s</w:t>
      </w:r>
      <w:proofErr w:type="spellEnd"/>
      <w:r w:rsidRPr="00845307">
        <w:rPr>
          <w:rFonts w:ascii="Arial" w:eastAsiaTheme="minorEastAsia" w:hAnsi="Arial" w:cs="Arial"/>
        </w:rPr>
        <w:t xml:space="preserve">) de </w:t>
      </w:r>
      <w:proofErr w:type="spellStart"/>
      <w:r w:rsidRPr="00845307">
        <w:rPr>
          <w:rFonts w:ascii="Arial" w:eastAsiaTheme="minorEastAsia" w:hAnsi="Arial" w:cs="Arial"/>
        </w:rPr>
        <w:t>QoS</w:t>
      </w:r>
      <w:proofErr w:type="spellEnd"/>
      <w:r w:rsidRPr="00845307">
        <w:rPr>
          <w:rFonts w:ascii="Arial" w:eastAsiaTheme="minorEastAsia" w:hAnsi="Arial" w:cs="Arial"/>
        </w:rPr>
        <w:t xml:space="preserve"> para el servicio de LVS-DASH soportado por redes LTE.</w:t>
      </w:r>
    </w:p>
    <w:p w:rsidR="00845307" w:rsidRDefault="00845307" w:rsidP="00845307">
      <w:pPr>
        <w:pStyle w:val="Prrafodelista"/>
        <w:numPr>
          <w:ilvl w:val="3"/>
          <w:numId w:val="6"/>
        </w:numPr>
        <w:ind w:left="426"/>
        <w:jc w:val="both"/>
        <w:rPr>
          <w:rFonts w:ascii="Arial" w:hAnsi="Arial" w:cs="Arial"/>
        </w:rPr>
      </w:pPr>
      <w:r w:rsidRPr="00845307">
        <w:rPr>
          <w:rFonts w:ascii="Arial" w:hAnsi="Arial" w:cs="Arial"/>
        </w:rPr>
        <w:t xml:space="preserve">Desarrollar y validar un modelo básico a partir de trazas de tráfico reales del servicio de </w:t>
      </w:r>
      <w:proofErr w:type="spellStart"/>
      <w:r w:rsidRPr="00845307">
        <w:rPr>
          <w:rFonts w:ascii="Arial" w:hAnsi="Arial" w:cs="Arial"/>
        </w:rPr>
        <w:t>videostreaming</w:t>
      </w:r>
      <w:proofErr w:type="spellEnd"/>
      <w:r w:rsidRPr="00845307">
        <w:rPr>
          <w:rFonts w:ascii="Arial" w:hAnsi="Arial" w:cs="Arial"/>
        </w:rPr>
        <w:t xml:space="preserve"> en vivo sobre una red LTE.</w:t>
      </w:r>
    </w:p>
    <w:p w:rsidR="00845307" w:rsidRDefault="00845307" w:rsidP="00845307">
      <w:pPr>
        <w:pStyle w:val="Prrafodelista"/>
        <w:numPr>
          <w:ilvl w:val="3"/>
          <w:numId w:val="6"/>
        </w:numPr>
        <w:ind w:left="426"/>
        <w:jc w:val="both"/>
        <w:rPr>
          <w:rFonts w:ascii="Arial" w:hAnsi="Arial" w:cs="Arial"/>
        </w:rPr>
      </w:pPr>
      <w:r w:rsidRPr="00845307">
        <w:rPr>
          <w:rFonts w:ascii="Arial" w:hAnsi="Arial" w:cs="Arial"/>
        </w:rPr>
        <w:t xml:space="preserve">Construir al menos un método para evaluar el desempeño de la red LTE con el servicio de LVS en función de estimaciones de </w:t>
      </w:r>
      <w:proofErr w:type="spellStart"/>
      <w:r w:rsidRPr="00845307">
        <w:rPr>
          <w:rFonts w:ascii="Arial" w:hAnsi="Arial" w:cs="Arial"/>
        </w:rPr>
        <w:t>QoE</w:t>
      </w:r>
      <w:proofErr w:type="spellEnd"/>
      <w:r w:rsidRPr="00845307">
        <w:rPr>
          <w:rFonts w:ascii="Arial" w:hAnsi="Arial" w:cs="Arial"/>
        </w:rPr>
        <w:t xml:space="preserve"> obtenidos a partir de parámetros de </w:t>
      </w:r>
      <w:proofErr w:type="spellStart"/>
      <w:r w:rsidRPr="00845307">
        <w:rPr>
          <w:rFonts w:ascii="Arial" w:hAnsi="Arial" w:cs="Arial"/>
        </w:rPr>
        <w:t>QoS</w:t>
      </w:r>
      <w:proofErr w:type="spellEnd"/>
      <w:r w:rsidRPr="00845307">
        <w:rPr>
          <w:rFonts w:ascii="Arial" w:hAnsi="Arial" w:cs="Arial"/>
        </w:rPr>
        <w:t>.</w:t>
      </w:r>
    </w:p>
    <w:p w:rsidR="00845307" w:rsidRPr="00845307" w:rsidRDefault="00845307" w:rsidP="00845307">
      <w:pPr>
        <w:pStyle w:val="Prrafodelista"/>
        <w:ind w:left="426"/>
        <w:jc w:val="both"/>
        <w:rPr>
          <w:rFonts w:ascii="Arial" w:hAnsi="Arial" w:cs="Arial"/>
        </w:rPr>
      </w:pPr>
    </w:p>
    <w:p w:rsidR="008C36C8" w:rsidRPr="00845307" w:rsidRDefault="008C36C8" w:rsidP="00845307">
      <w:pPr>
        <w:pStyle w:val="Prrafodelista"/>
        <w:ind w:left="2880"/>
        <w:jc w:val="both"/>
        <w:rPr>
          <w:rFonts w:ascii="Arial" w:hAnsi="Arial" w:cs="Arial"/>
        </w:rPr>
      </w:pPr>
    </w:p>
    <w:p w:rsidR="008C36C8" w:rsidRPr="00845307" w:rsidRDefault="00DF2F82" w:rsidP="008A2FBF">
      <w:pPr>
        <w:pStyle w:val="Prrafodelista"/>
        <w:numPr>
          <w:ilvl w:val="0"/>
          <w:numId w:val="4"/>
        </w:numPr>
        <w:ind w:left="284"/>
        <w:jc w:val="both"/>
        <w:rPr>
          <w:rFonts w:ascii="Arial" w:hAnsi="Arial" w:cs="Arial"/>
          <w:b/>
        </w:rPr>
      </w:pPr>
      <w:r w:rsidRPr="008A2FBF">
        <w:rPr>
          <w:rFonts w:ascii="Arial" w:hAnsi="Arial" w:cs="Arial"/>
          <w:b/>
          <w:sz w:val="24"/>
        </w:rPr>
        <w:t>Avances</w:t>
      </w:r>
      <w:r w:rsidRPr="00845307">
        <w:rPr>
          <w:rFonts w:ascii="Arial" w:hAnsi="Arial" w:cs="Arial"/>
          <w:b/>
        </w:rPr>
        <w:t>.</w:t>
      </w:r>
    </w:p>
    <w:p w:rsidR="008C36C8" w:rsidRDefault="00DF2F82">
      <w:pPr>
        <w:jc w:val="both"/>
        <w:rPr>
          <w:rFonts w:ascii="Arial" w:eastAsia="Calibri" w:hAnsi="Arial" w:cs="Arial"/>
          <w:sz w:val="22"/>
          <w:szCs w:val="22"/>
          <w:lang w:eastAsia="en-US"/>
        </w:rPr>
      </w:pPr>
      <w:r>
        <w:rPr>
          <w:rFonts w:ascii="Arial" w:eastAsia="Calibri" w:hAnsi="Arial" w:cs="Arial"/>
          <w:sz w:val="22"/>
          <w:szCs w:val="22"/>
          <w:lang w:eastAsia="en-US"/>
        </w:rPr>
        <w:t>A continuación se describen algunos avances significativos dentro del desarrollo de la presente propuesta de investigación:</w:t>
      </w:r>
    </w:p>
    <w:p w:rsidR="008C36C8" w:rsidRDefault="008C36C8">
      <w:pPr>
        <w:jc w:val="both"/>
        <w:rPr>
          <w:rFonts w:ascii="Arial" w:eastAsia="Calibri" w:hAnsi="Arial" w:cs="Arial"/>
          <w:sz w:val="22"/>
          <w:szCs w:val="22"/>
          <w:lang w:eastAsia="en-US"/>
        </w:rPr>
      </w:pPr>
    </w:p>
    <w:p w:rsidR="008C36C8" w:rsidRDefault="00DF2F82">
      <w:pPr>
        <w:pStyle w:val="Prrafodelista"/>
        <w:numPr>
          <w:ilvl w:val="0"/>
          <w:numId w:val="8"/>
        </w:numPr>
        <w:jc w:val="both"/>
        <w:rPr>
          <w:rFonts w:ascii="Arial" w:hAnsi="Arial" w:cs="Arial"/>
        </w:rPr>
      </w:pPr>
      <w:r>
        <w:rPr>
          <w:rFonts w:ascii="Arial" w:hAnsi="Arial" w:cs="Arial"/>
        </w:rPr>
        <w:t>Se</w:t>
      </w:r>
      <w:r w:rsidR="00845307">
        <w:rPr>
          <w:rFonts w:ascii="Arial" w:hAnsi="Arial" w:cs="Arial"/>
        </w:rPr>
        <w:t xml:space="preserve"> aprobó </w:t>
      </w:r>
      <w:r>
        <w:rPr>
          <w:rFonts w:ascii="Arial" w:hAnsi="Arial" w:cs="Arial"/>
        </w:rPr>
        <w:t xml:space="preserve">por parte de la Revista Entre Ciencia e Ingeniería, Cat. B. </w:t>
      </w:r>
      <w:proofErr w:type="spellStart"/>
      <w:r>
        <w:rPr>
          <w:rFonts w:ascii="Arial" w:hAnsi="Arial" w:cs="Arial"/>
        </w:rPr>
        <w:t>publindex</w:t>
      </w:r>
      <w:proofErr w:type="spellEnd"/>
      <w:r>
        <w:rPr>
          <w:rFonts w:ascii="Arial" w:hAnsi="Arial" w:cs="Arial"/>
        </w:rPr>
        <w:t xml:space="preserve">, el artículo donde se publica el informe final del análisis sistemático del tema en desarrollo titulado: “Estado del arte de los métodos de evaluación de </w:t>
      </w:r>
      <w:proofErr w:type="spellStart"/>
      <w:r>
        <w:rPr>
          <w:rFonts w:ascii="Arial" w:hAnsi="Arial" w:cs="Arial"/>
        </w:rPr>
        <w:t>QoE</w:t>
      </w:r>
      <w:proofErr w:type="spellEnd"/>
      <w:r>
        <w:rPr>
          <w:rFonts w:ascii="Arial" w:hAnsi="Arial" w:cs="Arial"/>
        </w:rPr>
        <w:t xml:space="preserve"> y Entornos de emulación para el servicio de vídeo en redes LTE”.</w:t>
      </w:r>
    </w:p>
    <w:p w:rsidR="008C36C8" w:rsidRDefault="00DF2F82">
      <w:pPr>
        <w:pStyle w:val="Prrafodelista"/>
        <w:numPr>
          <w:ilvl w:val="0"/>
          <w:numId w:val="8"/>
        </w:numPr>
        <w:jc w:val="both"/>
        <w:rPr>
          <w:rFonts w:ascii="Arial" w:hAnsi="Arial" w:cs="Arial"/>
        </w:rPr>
      </w:pPr>
      <w:r>
        <w:rPr>
          <w:rFonts w:ascii="Arial" w:hAnsi="Arial" w:cs="Arial"/>
        </w:rPr>
        <w:t xml:space="preserve">Se presenta el desarrollo del proceso de automatización del análisis de tráfico del servicio de </w:t>
      </w:r>
      <w:proofErr w:type="spellStart"/>
      <w:r>
        <w:rPr>
          <w:rFonts w:ascii="Arial" w:hAnsi="Arial" w:cs="Arial"/>
        </w:rPr>
        <w:t>videostreaming</w:t>
      </w:r>
      <w:proofErr w:type="spellEnd"/>
      <w:r>
        <w:rPr>
          <w:rFonts w:ascii="Arial" w:hAnsi="Arial" w:cs="Arial"/>
        </w:rPr>
        <w:t xml:space="preserve">, el cual parte de analizadores léxicos desarrollados por </w:t>
      </w:r>
      <w:proofErr w:type="spellStart"/>
      <w:r>
        <w:rPr>
          <w:rFonts w:ascii="Arial" w:hAnsi="Arial" w:cs="Arial"/>
        </w:rPr>
        <w:t>Ph.D</w:t>
      </w:r>
      <w:proofErr w:type="spellEnd"/>
      <w:r>
        <w:rPr>
          <w:rFonts w:ascii="Arial" w:hAnsi="Arial" w:cs="Arial"/>
        </w:rPr>
        <w:t xml:space="preserve"> Wilmar Yesid Campo Muñoz en su tesis doctoral, dichos analizadores léxicos son completamente funcionales mediante comandos en el terminal del sistema operativo LINUX, sin embargo, no cuentan con una interfaz gráfica de usuario para automatizar su funcionamiento. Esta aplicación se enfoca en el desarrollo y la adaptación de una interfaz gráfica de usuario que permita facilitar el proceso de extracción de contenidos de tráfico que son soportados por el protocolo en tiempo real de </w:t>
      </w:r>
      <w:proofErr w:type="spellStart"/>
      <w:r>
        <w:rPr>
          <w:rFonts w:ascii="Arial" w:hAnsi="Arial" w:cs="Arial"/>
        </w:rPr>
        <w:t>videostreaming</w:t>
      </w:r>
      <w:proofErr w:type="spellEnd"/>
      <w:r>
        <w:rPr>
          <w:rFonts w:ascii="Arial" w:hAnsi="Arial" w:cs="Arial"/>
        </w:rPr>
        <w:t xml:space="preserve"> RTSP y el protocolo en tiempo real de mensajería RTMP para su posterior estudio. </w:t>
      </w:r>
    </w:p>
    <w:p w:rsidR="006C59B1" w:rsidRDefault="006C59B1" w:rsidP="006C59B1">
      <w:pPr>
        <w:pStyle w:val="Prrafodelista"/>
        <w:jc w:val="both"/>
        <w:rPr>
          <w:rFonts w:ascii="Arial" w:hAnsi="Arial" w:cs="Arial"/>
        </w:rPr>
      </w:pPr>
    </w:p>
    <w:p w:rsidR="006C59B1" w:rsidRDefault="006C59B1" w:rsidP="006C59B1">
      <w:pPr>
        <w:pStyle w:val="Prrafodelista"/>
        <w:jc w:val="both"/>
        <w:rPr>
          <w:rFonts w:ascii="Arial" w:hAnsi="Arial" w:cs="Arial"/>
        </w:rPr>
      </w:pPr>
    </w:p>
    <w:p w:rsidR="008C36C8" w:rsidRDefault="008C36C8">
      <w:pPr>
        <w:jc w:val="both"/>
        <w:rPr>
          <w:rFonts w:ascii="Arial" w:hAnsi="Arial" w:cs="Arial"/>
        </w:rPr>
      </w:pPr>
    </w:p>
    <w:p w:rsidR="008C36C8" w:rsidRDefault="00DF2F82">
      <w:pPr>
        <w:jc w:val="center"/>
        <w:rPr>
          <w:rFonts w:ascii="Arial" w:hAnsi="Arial" w:cs="Arial"/>
        </w:rPr>
      </w:pPr>
      <w:r>
        <w:rPr>
          <w:noProof/>
          <w:lang w:eastAsia="es-CO"/>
        </w:rPr>
        <w:lastRenderedPageBreak/>
        <w:drawing>
          <wp:inline distT="0" distB="0" distL="0" distR="0">
            <wp:extent cx="4871985" cy="3037399"/>
            <wp:effectExtent l="0" t="0" r="5080" b="0"/>
            <wp:docPr id="1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3"/>
                    <pic:cNvPicPr>
                      <a:picLocks noChangeAspect="1" noChangeArrowheads="1"/>
                    </pic:cNvPicPr>
                  </pic:nvPicPr>
                  <pic:blipFill>
                    <a:blip r:embed="rId30"/>
                    <a:srcRect l="63831" t="30479" r="8695" b="8524"/>
                    <a:stretch>
                      <a:fillRect/>
                    </a:stretch>
                  </pic:blipFill>
                  <pic:spPr bwMode="auto">
                    <a:xfrm>
                      <a:off x="0" y="0"/>
                      <a:ext cx="4874919" cy="3039228"/>
                    </a:xfrm>
                    <a:prstGeom prst="rect">
                      <a:avLst/>
                    </a:prstGeom>
                    <a:noFill/>
                    <a:ln w="9525">
                      <a:noFill/>
                      <a:miter lim="800000"/>
                      <a:headEnd/>
                      <a:tailEnd/>
                    </a:ln>
                  </pic:spPr>
                </pic:pic>
              </a:graphicData>
            </a:graphic>
          </wp:inline>
        </w:drawing>
      </w:r>
    </w:p>
    <w:p w:rsidR="008C36C8" w:rsidRDefault="00DB6221" w:rsidP="00DB6221">
      <w:pPr>
        <w:rPr>
          <w:rFonts w:ascii="Arial" w:hAnsi="Arial" w:cs="Arial"/>
        </w:rPr>
      </w:pPr>
      <w:r>
        <w:rPr>
          <w:rFonts w:ascii="Arial" w:hAnsi="Arial" w:cs="Arial"/>
        </w:rPr>
        <w:t xml:space="preserve">Fig. 8 </w:t>
      </w:r>
      <w:r w:rsidR="00DF2F82">
        <w:rPr>
          <w:rFonts w:ascii="Arial" w:hAnsi="Arial" w:cs="Arial"/>
        </w:rPr>
        <w:t>Diagrama en bloques de la herramienta desarrollada</w:t>
      </w:r>
    </w:p>
    <w:p w:rsidR="00DB6221" w:rsidRDefault="00DB6221" w:rsidP="00DB6221">
      <w:pPr>
        <w:rPr>
          <w:rFonts w:ascii="Arial" w:hAnsi="Arial" w:cs="Arial"/>
        </w:rPr>
      </w:pPr>
    </w:p>
    <w:p w:rsidR="006C59B1" w:rsidRDefault="006C59B1">
      <w:pPr>
        <w:jc w:val="center"/>
        <w:rPr>
          <w:rFonts w:ascii="Arial" w:hAnsi="Arial" w:cs="Arial"/>
        </w:rPr>
      </w:pPr>
    </w:p>
    <w:p w:rsidR="008C36C8" w:rsidRDefault="006C59B1" w:rsidP="006C59B1">
      <w:pPr>
        <w:pStyle w:val="Prrafodelista"/>
        <w:numPr>
          <w:ilvl w:val="0"/>
          <w:numId w:val="8"/>
        </w:numPr>
        <w:jc w:val="both"/>
        <w:rPr>
          <w:rFonts w:ascii="Arial" w:hAnsi="Arial" w:cs="Arial"/>
        </w:rPr>
      </w:pPr>
      <w:r>
        <w:rPr>
          <w:rFonts w:ascii="Arial" w:hAnsi="Arial" w:cs="Arial"/>
        </w:rPr>
        <w:t xml:space="preserve">Se presenta el software desarrollado para </w:t>
      </w:r>
      <w:r w:rsidRPr="006C59B1">
        <w:rPr>
          <w:rFonts w:ascii="Arial" w:hAnsi="Arial" w:cs="Arial"/>
        </w:rPr>
        <w:t>Captura y Extracción de datos PCAP</w:t>
      </w:r>
      <w:r>
        <w:rPr>
          <w:rFonts w:ascii="Arial" w:hAnsi="Arial" w:cs="Arial"/>
        </w:rPr>
        <w:t>.</w:t>
      </w:r>
    </w:p>
    <w:p w:rsidR="006C59B1" w:rsidRDefault="006C59B1" w:rsidP="006C59B1">
      <w:pPr>
        <w:pStyle w:val="Prrafodelista"/>
        <w:jc w:val="both"/>
        <w:rPr>
          <w:rFonts w:ascii="Arial" w:hAnsi="Arial" w:cs="Arial"/>
        </w:rPr>
      </w:pPr>
    </w:p>
    <w:p w:rsidR="006C59B1" w:rsidRPr="006C59B1" w:rsidRDefault="006C59B1" w:rsidP="006C59B1">
      <w:pPr>
        <w:pStyle w:val="Prrafodelista"/>
        <w:numPr>
          <w:ilvl w:val="1"/>
          <w:numId w:val="8"/>
        </w:numPr>
        <w:ind w:left="709"/>
        <w:jc w:val="both"/>
        <w:rPr>
          <w:rFonts w:ascii="Arial" w:hAnsi="Arial" w:cs="Arial"/>
          <w:i/>
        </w:rPr>
      </w:pPr>
      <w:r w:rsidRPr="006C59B1">
        <w:rPr>
          <w:rFonts w:ascii="Arial" w:hAnsi="Arial" w:cs="Arial"/>
          <w:i/>
        </w:rPr>
        <w:t>PCAP</w:t>
      </w:r>
    </w:p>
    <w:p w:rsidR="006C59B1" w:rsidRPr="006C59B1" w:rsidRDefault="006C59B1" w:rsidP="006C59B1">
      <w:pPr>
        <w:pStyle w:val="Prrafodelista"/>
        <w:jc w:val="both"/>
        <w:rPr>
          <w:rFonts w:ascii="Arial" w:hAnsi="Arial" w:cs="Arial"/>
        </w:rPr>
      </w:pPr>
      <w:r w:rsidRPr="006C59B1">
        <w:rPr>
          <w:rFonts w:ascii="Arial" w:hAnsi="Arial" w:cs="Arial"/>
        </w:rPr>
        <w:t>Los PCAP (</w:t>
      </w:r>
      <w:proofErr w:type="spellStart"/>
      <w:r w:rsidRPr="006C59B1">
        <w:rPr>
          <w:rFonts w:ascii="Arial" w:hAnsi="Arial" w:cs="Arial"/>
        </w:rPr>
        <w:t>Packet</w:t>
      </w:r>
      <w:proofErr w:type="spellEnd"/>
      <w:r w:rsidRPr="006C59B1">
        <w:rPr>
          <w:rFonts w:ascii="Arial" w:hAnsi="Arial" w:cs="Arial"/>
        </w:rPr>
        <w:t xml:space="preserve"> Capture) son una API (</w:t>
      </w:r>
      <w:proofErr w:type="spellStart"/>
      <w:r w:rsidRPr="006C59B1">
        <w:rPr>
          <w:rFonts w:ascii="Arial" w:hAnsi="Arial" w:cs="Arial"/>
        </w:rPr>
        <w:t>Application</w:t>
      </w:r>
      <w:proofErr w:type="spellEnd"/>
      <w:r w:rsidRPr="006C59B1">
        <w:rPr>
          <w:rFonts w:ascii="Arial" w:hAnsi="Arial" w:cs="Arial"/>
        </w:rPr>
        <w:t xml:space="preserve"> </w:t>
      </w:r>
      <w:proofErr w:type="spellStart"/>
      <w:r w:rsidRPr="006C59B1">
        <w:rPr>
          <w:rFonts w:ascii="Arial" w:hAnsi="Arial" w:cs="Arial"/>
        </w:rPr>
        <w:t>Programming</w:t>
      </w:r>
      <w:proofErr w:type="spellEnd"/>
      <w:r w:rsidRPr="006C59B1">
        <w:rPr>
          <w:rFonts w:ascii="Arial" w:hAnsi="Arial" w:cs="Arial"/>
        </w:rPr>
        <w:t xml:space="preserve"> Interface) para capturar tráfico de datos. Los programas </w:t>
      </w:r>
      <w:proofErr w:type="spellStart"/>
      <w:r w:rsidRPr="006C59B1">
        <w:rPr>
          <w:rFonts w:ascii="Arial" w:hAnsi="Arial" w:cs="Arial"/>
        </w:rPr>
        <w:t>sniffer</w:t>
      </w:r>
      <w:proofErr w:type="spellEnd"/>
      <w:r w:rsidRPr="006C59B1">
        <w:rPr>
          <w:rFonts w:ascii="Arial" w:hAnsi="Arial" w:cs="Arial"/>
        </w:rPr>
        <w:t xml:space="preserve"> utilizan esta interfaz para capturar paquetes de datos que viajan por la red y generar herramientas de filtrado para varias tipos de redes comerciales.</w:t>
      </w:r>
    </w:p>
    <w:p w:rsidR="006C59B1" w:rsidRPr="006C59B1" w:rsidRDefault="006C59B1" w:rsidP="006C59B1">
      <w:pPr>
        <w:pStyle w:val="Prrafodelista"/>
        <w:jc w:val="both"/>
        <w:rPr>
          <w:rFonts w:ascii="Arial" w:hAnsi="Arial" w:cs="Arial"/>
        </w:rPr>
      </w:pPr>
    </w:p>
    <w:p w:rsidR="006C59B1" w:rsidRDefault="006C59B1" w:rsidP="006C59B1">
      <w:pPr>
        <w:pStyle w:val="Prrafodelista"/>
        <w:numPr>
          <w:ilvl w:val="1"/>
          <w:numId w:val="8"/>
        </w:numPr>
        <w:ind w:left="709"/>
        <w:jc w:val="both"/>
        <w:rPr>
          <w:rFonts w:ascii="Arial" w:hAnsi="Arial" w:cs="Arial"/>
        </w:rPr>
      </w:pPr>
      <w:proofErr w:type="spellStart"/>
      <w:r w:rsidRPr="006C59B1">
        <w:rPr>
          <w:rFonts w:ascii="Arial" w:hAnsi="Arial" w:cs="Arial"/>
        </w:rPr>
        <w:t>Wireshark</w:t>
      </w:r>
      <w:proofErr w:type="spellEnd"/>
    </w:p>
    <w:p w:rsidR="006C59B1" w:rsidRDefault="006C59B1" w:rsidP="006C59B1">
      <w:pPr>
        <w:pStyle w:val="Prrafodelista"/>
        <w:jc w:val="both"/>
        <w:rPr>
          <w:rFonts w:ascii="Arial" w:hAnsi="Arial" w:cs="Arial"/>
        </w:rPr>
      </w:pPr>
      <w:proofErr w:type="spellStart"/>
      <w:r w:rsidRPr="006C59B1">
        <w:rPr>
          <w:rFonts w:ascii="Arial" w:hAnsi="Arial" w:cs="Arial"/>
        </w:rPr>
        <w:t>Wireshark</w:t>
      </w:r>
      <w:proofErr w:type="spellEnd"/>
      <w:r w:rsidRPr="006C59B1">
        <w:rPr>
          <w:rFonts w:ascii="Arial" w:hAnsi="Arial" w:cs="Arial"/>
        </w:rPr>
        <w:t xml:space="preserve"> es un programa </w:t>
      </w:r>
      <w:proofErr w:type="spellStart"/>
      <w:r w:rsidRPr="006C59B1">
        <w:rPr>
          <w:rFonts w:ascii="Arial" w:hAnsi="Arial" w:cs="Arial"/>
        </w:rPr>
        <w:t>sniffer</w:t>
      </w:r>
      <w:proofErr w:type="spellEnd"/>
      <w:r w:rsidRPr="006C59B1">
        <w:rPr>
          <w:rFonts w:ascii="Arial" w:hAnsi="Arial" w:cs="Arial"/>
        </w:rPr>
        <w:t xml:space="preserve"> para capturar tráfico de datos presente en alguna tarjeta de red del dispositivo. En las opciones de captura del programa puede indicar la tarjeta de red de la cual capturar datos y se inicia la captura de información. Debido a que </w:t>
      </w:r>
      <w:proofErr w:type="spellStart"/>
      <w:r w:rsidRPr="006C59B1">
        <w:rPr>
          <w:rFonts w:ascii="Arial" w:hAnsi="Arial" w:cs="Arial"/>
        </w:rPr>
        <w:t>wireshark</w:t>
      </w:r>
      <w:proofErr w:type="spellEnd"/>
      <w:r w:rsidRPr="006C59B1">
        <w:rPr>
          <w:rFonts w:ascii="Arial" w:hAnsi="Arial" w:cs="Arial"/>
        </w:rPr>
        <w:t xml:space="preserve"> captura todos los datos que pasan por la tarjeta, se encuentra una cantidad considerable de paquetes de todo tipo de fuentes; para hacer el programa más selectivo se utilizan filtros que muestren solo los datos deseados.</w:t>
      </w:r>
    </w:p>
    <w:p w:rsidR="00275FCE" w:rsidRPr="006C59B1" w:rsidRDefault="00275FCE" w:rsidP="006C59B1">
      <w:pPr>
        <w:pStyle w:val="Prrafodelista"/>
        <w:jc w:val="both"/>
        <w:rPr>
          <w:rFonts w:ascii="Arial" w:hAnsi="Arial" w:cs="Arial"/>
        </w:rPr>
      </w:pPr>
    </w:p>
    <w:p w:rsidR="006C59B1" w:rsidRDefault="006C59B1" w:rsidP="006C59B1">
      <w:pPr>
        <w:pStyle w:val="Prrafodelista"/>
        <w:jc w:val="both"/>
        <w:rPr>
          <w:rFonts w:ascii="Arial" w:hAnsi="Arial" w:cs="Arial"/>
        </w:rPr>
      </w:pPr>
      <w:r w:rsidRPr="006C59B1">
        <w:rPr>
          <w:rFonts w:ascii="Arial" w:hAnsi="Arial" w:cs="Arial"/>
        </w:rPr>
        <w:t xml:space="preserve">La figura </w:t>
      </w:r>
      <w:r w:rsidR="00DB6221">
        <w:rPr>
          <w:rFonts w:ascii="Arial" w:hAnsi="Arial" w:cs="Arial"/>
        </w:rPr>
        <w:t>9</w:t>
      </w:r>
      <w:r w:rsidRPr="006C59B1">
        <w:rPr>
          <w:rFonts w:ascii="Arial" w:hAnsi="Arial" w:cs="Arial"/>
        </w:rPr>
        <w:t xml:space="preserve"> muestra la configuración de “Capture </w:t>
      </w:r>
      <w:proofErr w:type="spellStart"/>
      <w:r w:rsidRPr="006C59B1">
        <w:rPr>
          <w:rFonts w:ascii="Arial" w:hAnsi="Arial" w:cs="Arial"/>
        </w:rPr>
        <w:t>Options</w:t>
      </w:r>
      <w:proofErr w:type="spellEnd"/>
      <w:r w:rsidRPr="006C59B1">
        <w:rPr>
          <w:rFonts w:ascii="Arial" w:hAnsi="Arial" w:cs="Arial"/>
        </w:rPr>
        <w:t xml:space="preserve">”, para que la captura sea efectiva, se elige el dispositivo a capturar; ya sea la tarjeta de red inalámbrica, el dispositivo </w:t>
      </w:r>
      <w:proofErr w:type="spellStart"/>
      <w:r w:rsidRPr="006C59B1">
        <w:rPr>
          <w:rFonts w:ascii="Arial" w:hAnsi="Arial" w:cs="Arial"/>
        </w:rPr>
        <w:t>bluetooth</w:t>
      </w:r>
      <w:proofErr w:type="spellEnd"/>
      <w:r w:rsidRPr="006C59B1">
        <w:rPr>
          <w:rFonts w:ascii="Arial" w:hAnsi="Arial" w:cs="Arial"/>
        </w:rPr>
        <w:t xml:space="preserve"> o la tarjeta de red E</w:t>
      </w:r>
      <w:r w:rsidR="00DB6221">
        <w:rPr>
          <w:rFonts w:ascii="Arial" w:hAnsi="Arial" w:cs="Arial"/>
        </w:rPr>
        <w:t>t</w:t>
      </w:r>
      <w:r w:rsidRPr="006C59B1">
        <w:rPr>
          <w:rFonts w:ascii="Arial" w:hAnsi="Arial" w:cs="Arial"/>
        </w:rPr>
        <w:t>h</w:t>
      </w:r>
      <w:r w:rsidR="00DB6221">
        <w:rPr>
          <w:rFonts w:ascii="Arial" w:hAnsi="Arial" w:cs="Arial"/>
        </w:rPr>
        <w:t>ernet</w:t>
      </w:r>
      <w:r w:rsidRPr="006C59B1">
        <w:rPr>
          <w:rFonts w:ascii="Arial" w:hAnsi="Arial" w:cs="Arial"/>
        </w:rPr>
        <w:t>, etc.</w:t>
      </w:r>
    </w:p>
    <w:p w:rsidR="00275FCE" w:rsidRPr="006C59B1" w:rsidRDefault="00275FCE" w:rsidP="006C59B1">
      <w:pPr>
        <w:pStyle w:val="Prrafodelista"/>
        <w:jc w:val="both"/>
        <w:rPr>
          <w:rFonts w:ascii="Arial" w:hAnsi="Arial" w:cs="Arial"/>
        </w:rPr>
      </w:pPr>
    </w:p>
    <w:p w:rsidR="006C59B1" w:rsidRDefault="006C59B1" w:rsidP="006C59B1">
      <w:pPr>
        <w:pStyle w:val="Prrafodelista"/>
        <w:jc w:val="both"/>
        <w:rPr>
          <w:rFonts w:ascii="Arial" w:hAnsi="Arial" w:cs="Arial"/>
        </w:rPr>
      </w:pPr>
      <w:r w:rsidRPr="006C59B1">
        <w:rPr>
          <w:rFonts w:ascii="Arial" w:hAnsi="Arial" w:cs="Arial"/>
        </w:rPr>
        <w:t xml:space="preserve">La figura </w:t>
      </w:r>
      <w:r w:rsidR="00DB6221">
        <w:rPr>
          <w:rFonts w:ascii="Arial" w:hAnsi="Arial" w:cs="Arial"/>
        </w:rPr>
        <w:t>10</w:t>
      </w:r>
      <w:r w:rsidRPr="006C59B1">
        <w:rPr>
          <w:rFonts w:ascii="Arial" w:hAnsi="Arial" w:cs="Arial"/>
        </w:rPr>
        <w:t xml:space="preserve"> tiene un ejemplo de paquetes capturados durante el </w:t>
      </w:r>
      <w:proofErr w:type="spellStart"/>
      <w:r w:rsidRPr="006C59B1">
        <w:rPr>
          <w:rFonts w:ascii="Arial" w:hAnsi="Arial" w:cs="Arial"/>
        </w:rPr>
        <w:t>streaming</w:t>
      </w:r>
      <w:proofErr w:type="spellEnd"/>
      <w:r w:rsidRPr="006C59B1">
        <w:rPr>
          <w:rFonts w:ascii="Arial" w:hAnsi="Arial" w:cs="Arial"/>
        </w:rPr>
        <w:t xml:space="preserve"> de video, estos paquetes manejan información muy variada y que no representan interés para el análisis de datos, por lo que se aplica un filtro que seleccione únicamente los </w:t>
      </w:r>
      <w:r w:rsidRPr="006C59B1">
        <w:rPr>
          <w:rFonts w:ascii="Arial" w:hAnsi="Arial" w:cs="Arial"/>
        </w:rPr>
        <w:lastRenderedPageBreak/>
        <w:t xml:space="preserve">datos requeridos; la figura </w:t>
      </w:r>
      <w:r w:rsidR="00DB6221">
        <w:rPr>
          <w:rFonts w:ascii="Arial" w:hAnsi="Arial" w:cs="Arial"/>
        </w:rPr>
        <w:t>11</w:t>
      </w:r>
      <w:r w:rsidRPr="006C59B1">
        <w:rPr>
          <w:rFonts w:ascii="Arial" w:hAnsi="Arial" w:cs="Arial"/>
        </w:rPr>
        <w:t xml:space="preserve"> expone un filtro para visualizar los datos PES (</w:t>
      </w:r>
      <w:proofErr w:type="spellStart"/>
      <w:r w:rsidRPr="006C59B1">
        <w:rPr>
          <w:rFonts w:ascii="Arial" w:hAnsi="Arial" w:cs="Arial"/>
        </w:rPr>
        <w:t>Packetized</w:t>
      </w:r>
      <w:proofErr w:type="spellEnd"/>
      <w:r w:rsidRPr="006C59B1">
        <w:rPr>
          <w:rFonts w:ascii="Arial" w:hAnsi="Arial" w:cs="Arial"/>
        </w:rPr>
        <w:t xml:space="preserve"> </w:t>
      </w:r>
      <w:proofErr w:type="spellStart"/>
      <w:r w:rsidRPr="006C59B1">
        <w:rPr>
          <w:rFonts w:ascii="Arial" w:hAnsi="Arial" w:cs="Arial"/>
        </w:rPr>
        <w:t>Elementary</w:t>
      </w:r>
      <w:proofErr w:type="spellEnd"/>
      <w:r w:rsidRPr="006C59B1">
        <w:rPr>
          <w:rFonts w:ascii="Arial" w:hAnsi="Arial" w:cs="Arial"/>
        </w:rPr>
        <w:t xml:space="preserve"> </w:t>
      </w:r>
      <w:proofErr w:type="spellStart"/>
      <w:r w:rsidRPr="006C59B1">
        <w:rPr>
          <w:rFonts w:ascii="Arial" w:hAnsi="Arial" w:cs="Arial"/>
        </w:rPr>
        <w:t>Stream</w:t>
      </w:r>
      <w:proofErr w:type="spellEnd"/>
      <w:r w:rsidRPr="006C59B1">
        <w:rPr>
          <w:rFonts w:ascii="Arial" w:hAnsi="Arial" w:cs="Arial"/>
        </w:rPr>
        <w:t>) y oculta el resto de las muestras.</w:t>
      </w:r>
    </w:p>
    <w:p w:rsidR="00275FCE" w:rsidRPr="006C59B1" w:rsidRDefault="00275FCE" w:rsidP="006C59B1">
      <w:pPr>
        <w:pStyle w:val="Prrafodelista"/>
        <w:jc w:val="both"/>
        <w:rPr>
          <w:rFonts w:ascii="Arial" w:hAnsi="Arial" w:cs="Arial"/>
        </w:rPr>
      </w:pPr>
    </w:p>
    <w:p w:rsidR="006C59B1" w:rsidRPr="006C59B1" w:rsidRDefault="00275FCE" w:rsidP="006C59B1">
      <w:pPr>
        <w:pStyle w:val="Prrafodelista"/>
        <w:jc w:val="both"/>
        <w:rPr>
          <w:rFonts w:ascii="Arial" w:hAnsi="Arial" w:cs="Arial"/>
        </w:rPr>
      </w:pPr>
      <w:r>
        <w:rPr>
          <w:noProof/>
          <w:lang w:eastAsia="es-CO"/>
        </w:rPr>
        <mc:AlternateContent>
          <mc:Choice Requires="wps">
            <w:drawing>
              <wp:inline distT="0" distB="0" distL="0" distR="0" wp14:anchorId="3258357D" wp14:editId="7D08BB46">
                <wp:extent cx="4866198" cy="2530861"/>
                <wp:effectExtent l="0" t="0" r="0" b="0"/>
                <wp:docPr id="42" name="Frame1"/>
                <wp:cNvGraphicFramePr/>
                <a:graphic xmlns:a="http://schemas.openxmlformats.org/drawingml/2006/main">
                  <a:graphicData uri="http://schemas.microsoft.com/office/word/2010/wordprocessingShape">
                    <wps:wsp>
                      <wps:cNvSpPr txBox="1"/>
                      <wps:spPr>
                        <a:xfrm>
                          <a:off x="0" y="0"/>
                          <a:ext cx="4866198" cy="2530861"/>
                        </a:xfrm>
                        <a:prstGeom prst="rect">
                          <a:avLst/>
                        </a:prstGeom>
                        <a:ln>
                          <a:noFill/>
                          <a:prstDash/>
                        </a:ln>
                      </wps:spPr>
                      <wps:txbx>
                        <w:txbxContent>
                          <w:p w:rsidR="00275FCE" w:rsidRDefault="00275FCE" w:rsidP="00275FCE">
                            <w:pPr>
                              <w:pStyle w:val="Figura"/>
                            </w:pPr>
                            <w:r>
                              <w:rPr>
                                <w:noProof/>
                                <w:lang w:eastAsia="es-CO" w:bidi="ar-SA"/>
                              </w:rPr>
                              <w:drawing>
                                <wp:inline distT="0" distB="0" distL="0" distR="0" wp14:anchorId="7D36DDBA" wp14:editId="3CE52686">
                                  <wp:extent cx="4771064" cy="2490825"/>
                                  <wp:effectExtent l="0" t="0" r="0" b="4725"/>
                                  <wp:docPr id="43"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bright="-50000"/>
                                            <a:alphaModFix/>
                                          </a:blip>
                                          <a:srcRect l="44924" t="8462" r="10362" b="20500"/>
                                          <a:stretch>
                                            <a:fillRect/>
                                          </a:stretch>
                                        </pic:blipFill>
                                        <pic:spPr>
                                          <a:xfrm>
                                            <a:off x="0" y="0"/>
                                            <a:ext cx="4771064" cy="2490825"/>
                                          </a:xfrm>
                                          <a:prstGeom prst="rect">
                                            <a:avLst/>
                                          </a:prstGeom>
                                          <a:noFill/>
                                          <a:ln>
                                            <a:noFill/>
                                          </a:ln>
                                        </pic:spPr>
                                      </pic:pic>
                                    </a:graphicData>
                                  </a:graphic>
                                </wp:inline>
                              </w:drawing>
                            </w:r>
                          </w:p>
                          <w:p w:rsidR="00275FCE" w:rsidRDefault="00275FCE" w:rsidP="00275FCE">
                            <w:pPr>
                              <w:pStyle w:val="Figura"/>
                            </w:pPr>
                            <w:r>
                              <w:t xml:space="preserve">Figura </w:t>
                            </w:r>
                            <w:r w:rsidR="00DB6221">
                              <w:t>9</w:t>
                            </w:r>
                            <w:r>
                              <w:t xml:space="preserve">: Ventana Capture </w:t>
                            </w:r>
                            <w:proofErr w:type="spellStart"/>
                            <w:r>
                              <w:t>Options</w:t>
                            </w:r>
                            <w:proofErr w:type="spellEnd"/>
                            <w:r>
                              <w:t xml:space="preserve"> configurada para leer las comunicaciones </w:t>
                            </w:r>
                            <w:proofErr w:type="spellStart"/>
                            <w:r>
                              <w:t>WiFi</w:t>
                            </w:r>
                            <w:proofErr w:type="spellEnd"/>
                          </w:p>
                        </w:txbxContent>
                      </wps:txbx>
                      <wps:bodyPr vert="horz" wrap="square" lIns="0" tIns="0" rIns="0" bIns="0" compatLnSpc="0">
                        <a:spAutoFit/>
                      </wps:bodyPr>
                    </wps:wsp>
                  </a:graphicData>
                </a:graphic>
              </wp:inline>
            </w:drawing>
          </mc:Choice>
          <mc:Fallback>
            <w:pict>
              <v:shapetype w14:anchorId="3258357D" id="_x0000_t202" coordsize="21600,21600" o:spt="202" path="m,l,21600r21600,l21600,xe">
                <v:stroke joinstyle="miter"/>
                <v:path gradientshapeok="t" o:connecttype="rect"/>
              </v:shapetype>
              <v:shape id="Frame1" o:spid="_x0000_s1026" type="#_x0000_t202" style="width:383.15pt;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" filled="f" stroked="f">
                <v:textbox style="mso-fit-shape-to-text:t" inset="0,0,0,0">
                  <w:txbxContent>
                    <w:p w:rsidR="00275FCE" w:rsidRDefault="00275FCE" w:rsidP="00275FCE">
                      <w:pPr>
                        <w:pStyle w:val="Figura"/>
                      </w:pPr>
                      <w:r>
                        <w:rPr>
                          <w:noProof/>
                          <w:lang w:eastAsia="es-CO" w:bidi="ar-SA"/>
                        </w:rPr>
                        <w:drawing>
                          <wp:inline distT="0" distB="0" distL="0" distR="0" wp14:anchorId="7D36DDBA" wp14:editId="3CE52686">
                            <wp:extent cx="4771064" cy="2490825"/>
                            <wp:effectExtent l="0" t="0" r="0" b="4725"/>
                            <wp:docPr id="43" name="Imagen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bright="-50000"/>
                                      <a:alphaModFix/>
                                    </a:blip>
                                    <a:srcRect l="44924" t="8462" r="10362" b="20500"/>
                                    <a:stretch>
                                      <a:fillRect/>
                                    </a:stretch>
                                  </pic:blipFill>
                                  <pic:spPr>
                                    <a:xfrm>
                                      <a:off x="0" y="0"/>
                                      <a:ext cx="4771064" cy="2490825"/>
                                    </a:xfrm>
                                    <a:prstGeom prst="rect">
                                      <a:avLst/>
                                    </a:prstGeom>
                                    <a:noFill/>
                                    <a:ln>
                                      <a:noFill/>
                                    </a:ln>
                                  </pic:spPr>
                                </pic:pic>
                              </a:graphicData>
                            </a:graphic>
                          </wp:inline>
                        </w:drawing>
                      </w:r>
                    </w:p>
                    <w:p w:rsidR="00275FCE" w:rsidRDefault="00275FCE" w:rsidP="00275FCE">
                      <w:pPr>
                        <w:pStyle w:val="Figura"/>
                      </w:pPr>
                      <w:r>
                        <w:t xml:space="preserve">Figura </w:t>
                      </w:r>
                      <w:r w:rsidR="00DB6221">
                        <w:t>9</w:t>
                      </w:r>
                      <w:r>
                        <w:t xml:space="preserve">: Ventana Capture </w:t>
                      </w:r>
                      <w:proofErr w:type="spellStart"/>
                      <w:r>
                        <w:t>Options</w:t>
                      </w:r>
                      <w:proofErr w:type="spellEnd"/>
                      <w:r>
                        <w:t xml:space="preserve"> configurada para leer las comunicaciones </w:t>
                      </w:r>
                      <w:proofErr w:type="spellStart"/>
                      <w:r>
                        <w:t>WiFi</w:t>
                      </w:r>
                      <w:proofErr w:type="spellEnd"/>
                    </w:p>
                  </w:txbxContent>
                </v:textbox>
                <w10:anchorlock/>
              </v:shape>
            </w:pict>
          </mc:Fallback>
        </mc:AlternateContent>
      </w:r>
    </w:p>
    <w:p w:rsidR="006C59B1" w:rsidRDefault="006C59B1" w:rsidP="006C59B1">
      <w:pPr>
        <w:pStyle w:val="Prrafodelista"/>
        <w:jc w:val="both"/>
        <w:rPr>
          <w:rFonts w:ascii="Arial" w:hAnsi="Arial" w:cs="Arial"/>
        </w:rPr>
      </w:pPr>
    </w:p>
    <w:p w:rsidR="006C59B1" w:rsidRDefault="006C59B1" w:rsidP="006C59B1">
      <w:pPr>
        <w:pStyle w:val="Prrafodelista"/>
        <w:jc w:val="both"/>
        <w:rPr>
          <w:rFonts w:ascii="Arial" w:hAnsi="Arial" w:cs="Arial"/>
        </w:rPr>
      </w:pPr>
      <w:r>
        <w:rPr>
          <w:noProof/>
          <w:lang w:eastAsia="es-CO"/>
        </w:rPr>
        <mc:AlternateContent>
          <mc:Choice Requires="wps">
            <w:drawing>
              <wp:inline distT="0" distB="0" distL="0" distR="0" wp14:anchorId="158EE706" wp14:editId="264193A5">
                <wp:extent cx="5064981" cy="2699698"/>
                <wp:effectExtent l="0" t="0" r="0" b="0"/>
                <wp:docPr id="44" name="Frame2"/>
                <wp:cNvGraphicFramePr/>
                <a:graphic xmlns:a="http://schemas.openxmlformats.org/drawingml/2006/main">
                  <a:graphicData uri="http://schemas.microsoft.com/office/word/2010/wordprocessingShape">
                    <wps:wsp>
                      <wps:cNvSpPr txBox="1"/>
                      <wps:spPr>
                        <a:xfrm>
                          <a:off x="0" y="0"/>
                          <a:ext cx="5064981" cy="2699698"/>
                        </a:xfrm>
                        <a:prstGeom prst="rect">
                          <a:avLst/>
                        </a:prstGeom>
                        <a:ln>
                          <a:noFill/>
                          <a:prstDash/>
                        </a:ln>
                      </wps:spPr>
                      <wps:txbx>
                        <w:txbxContent>
                          <w:p w:rsidR="006C59B1" w:rsidRDefault="006C59B1" w:rsidP="006C59B1">
                            <w:pPr>
                              <w:pStyle w:val="Figura"/>
                            </w:pPr>
                            <w:r>
                              <w:rPr>
                                <w:noProof/>
                                <w:lang w:eastAsia="es-CO" w:bidi="ar-SA"/>
                              </w:rPr>
                              <w:drawing>
                                <wp:inline distT="0" distB="0" distL="0" distR="0" wp14:anchorId="0ED975A8" wp14:editId="478369D3">
                                  <wp:extent cx="4717115" cy="2684495"/>
                                  <wp:effectExtent l="0" t="0" r="7285" b="1555"/>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l="43648" t="2418"/>
                                          <a:stretch>
                                            <a:fillRect/>
                                          </a:stretch>
                                        </pic:blipFill>
                                        <pic:spPr>
                                          <a:xfrm>
                                            <a:off x="0" y="0"/>
                                            <a:ext cx="4717115" cy="2684495"/>
                                          </a:xfrm>
                                          <a:prstGeom prst="rect">
                                            <a:avLst/>
                                          </a:prstGeom>
                                          <a:noFill/>
                                          <a:ln>
                                            <a:noFill/>
                                          </a:ln>
                                        </pic:spPr>
                                      </pic:pic>
                                    </a:graphicData>
                                  </a:graphic>
                                </wp:inline>
                              </w:drawing>
                            </w:r>
                          </w:p>
                          <w:p w:rsidR="006C59B1" w:rsidRDefault="006C59B1" w:rsidP="006C59B1">
                            <w:pPr>
                              <w:pStyle w:val="Figura"/>
                            </w:pPr>
                            <w:r>
                              <w:t xml:space="preserve">Figura </w:t>
                            </w:r>
                            <w:r w:rsidR="00DB6221">
                              <w:t>10</w:t>
                            </w:r>
                            <w:r>
                              <w:t xml:space="preserve">: Ventana principal de </w:t>
                            </w:r>
                            <w:proofErr w:type="spellStart"/>
                            <w:r>
                              <w:t>Wireshark</w:t>
                            </w:r>
                            <w:proofErr w:type="spellEnd"/>
                            <w:r>
                              <w:t xml:space="preserve"> luego de la captura de tráfico.</w:t>
                            </w:r>
                          </w:p>
                        </w:txbxContent>
                      </wps:txbx>
                      <wps:bodyPr vert="horz" wrap="square" lIns="0" tIns="0" rIns="0" bIns="0" compatLnSpc="0">
                        <a:spAutoFit/>
                      </wps:bodyPr>
                    </wps:wsp>
                  </a:graphicData>
                </a:graphic>
              </wp:inline>
            </w:drawing>
          </mc:Choice>
          <mc:Fallback>
            <w:pict>
              <v:shape w14:anchorId="158EE706" id="Frame2" o:spid="_x0000_s1027" type="#_x0000_t202" style="width:398.8pt;height:2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" filled="f" stroked="f">
                <v:textbox style="mso-fit-shape-to-text:t" inset="0,0,0,0">
                  <w:txbxContent>
                    <w:p w:rsidR="006C59B1" w:rsidRDefault="006C59B1" w:rsidP="006C59B1">
                      <w:pPr>
                        <w:pStyle w:val="Figura"/>
                      </w:pPr>
                      <w:r>
                        <w:rPr>
                          <w:noProof/>
                          <w:lang w:eastAsia="es-CO" w:bidi="ar-SA"/>
                        </w:rPr>
                        <w:drawing>
                          <wp:inline distT="0" distB="0" distL="0" distR="0" wp14:anchorId="0ED975A8" wp14:editId="478369D3">
                            <wp:extent cx="4717115" cy="2684495"/>
                            <wp:effectExtent l="0" t="0" r="7285" b="1555"/>
                            <wp:docPr id="4"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bright="-50000"/>
                                      <a:alphaModFix/>
                                    </a:blip>
                                    <a:srcRect l="43648" t="2418"/>
                                    <a:stretch>
                                      <a:fillRect/>
                                    </a:stretch>
                                  </pic:blipFill>
                                  <pic:spPr>
                                    <a:xfrm>
                                      <a:off x="0" y="0"/>
                                      <a:ext cx="4717115" cy="2684495"/>
                                    </a:xfrm>
                                    <a:prstGeom prst="rect">
                                      <a:avLst/>
                                    </a:prstGeom>
                                    <a:noFill/>
                                    <a:ln>
                                      <a:noFill/>
                                    </a:ln>
                                  </pic:spPr>
                                </pic:pic>
                              </a:graphicData>
                            </a:graphic>
                          </wp:inline>
                        </w:drawing>
                      </w:r>
                    </w:p>
                    <w:p w:rsidR="006C59B1" w:rsidRDefault="006C59B1" w:rsidP="006C59B1">
                      <w:pPr>
                        <w:pStyle w:val="Figura"/>
                      </w:pPr>
                      <w:r>
                        <w:t xml:space="preserve">Figura </w:t>
                      </w:r>
                      <w:r w:rsidR="00DB6221">
                        <w:t>10</w:t>
                      </w:r>
                      <w:r>
                        <w:t xml:space="preserve">: Ventana principal de </w:t>
                      </w:r>
                      <w:proofErr w:type="spellStart"/>
                      <w:r>
                        <w:t>Wireshark</w:t>
                      </w:r>
                      <w:proofErr w:type="spellEnd"/>
                      <w:r>
                        <w:t xml:space="preserve"> luego de la captura de tráfico.</w:t>
                      </w:r>
                    </w:p>
                  </w:txbxContent>
                </v:textbox>
                <w10:anchorlock/>
              </v:shape>
            </w:pict>
          </mc:Fallback>
        </mc:AlternateContent>
      </w:r>
    </w:p>
    <w:p w:rsidR="00275FCE" w:rsidRPr="006C59B1" w:rsidRDefault="00275FCE" w:rsidP="006C59B1">
      <w:pPr>
        <w:pStyle w:val="Prrafodelista"/>
        <w:jc w:val="both"/>
        <w:rPr>
          <w:rFonts w:ascii="Arial" w:hAnsi="Arial" w:cs="Arial"/>
        </w:rPr>
      </w:pPr>
      <w:r>
        <w:rPr>
          <w:noProof/>
          <w:lang w:eastAsia="es-CO"/>
        </w:rPr>
        <mc:AlternateContent>
          <mc:Choice Requires="wps">
            <w:drawing>
              <wp:inline distT="0" distB="0" distL="0" distR="0" wp14:anchorId="1303ABEF" wp14:editId="0EE7A6E6">
                <wp:extent cx="5612130" cy="538589"/>
                <wp:effectExtent l="0" t="0" r="0" b="0"/>
                <wp:docPr id="7" name="Frame3"/>
                <wp:cNvGraphicFramePr/>
                <a:graphic xmlns:a="http://schemas.openxmlformats.org/drawingml/2006/main">
                  <a:graphicData uri="http://schemas.microsoft.com/office/word/2010/wordprocessingShape">
                    <wps:wsp>
                      <wps:cNvSpPr txBox="1"/>
                      <wps:spPr>
                        <a:xfrm>
                          <a:off x="0" y="0"/>
                          <a:ext cx="5612130" cy="538589"/>
                        </a:xfrm>
                        <a:prstGeom prst="rect">
                          <a:avLst/>
                        </a:prstGeom>
                        <a:ln>
                          <a:noFill/>
                          <a:prstDash/>
                        </a:ln>
                      </wps:spPr>
                      <wps:txbx>
                        <w:txbxContent>
                          <w:p w:rsidR="00275FCE" w:rsidRDefault="00275FCE" w:rsidP="00275FCE">
                            <w:pPr>
                              <w:pStyle w:val="Figura"/>
                            </w:pPr>
                            <w:r>
                              <w:rPr>
                                <w:noProof/>
                                <w:lang w:eastAsia="es-CO" w:bidi="ar-SA"/>
                              </w:rPr>
                              <w:drawing>
                                <wp:inline distT="0" distB="0" distL="0" distR="0" wp14:anchorId="046CFD47" wp14:editId="643D3ADF">
                                  <wp:extent cx="4438406" cy="239755"/>
                                  <wp:effectExtent l="0" t="0" r="244" b="7895"/>
                                  <wp:docPr id="45" name="Imagen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bright="-50000"/>
                                            <a:alphaModFix/>
                                          </a:blip>
                                          <a:srcRect l="43578" t="5516" r="34762" b="90916"/>
                                          <a:stretch>
                                            <a:fillRect/>
                                          </a:stretch>
                                        </pic:blipFill>
                                        <pic:spPr>
                                          <a:xfrm>
                                            <a:off x="0" y="0"/>
                                            <a:ext cx="4438406" cy="239755"/>
                                          </a:xfrm>
                                          <a:prstGeom prst="rect">
                                            <a:avLst/>
                                          </a:prstGeom>
                                          <a:noFill/>
                                          <a:ln>
                                            <a:noFill/>
                                          </a:ln>
                                        </pic:spPr>
                                      </pic:pic>
                                    </a:graphicData>
                                  </a:graphic>
                                </wp:inline>
                              </w:drawing>
                            </w:r>
                          </w:p>
                          <w:p w:rsidR="00275FCE" w:rsidRDefault="00275FCE" w:rsidP="00275FCE">
                            <w:pPr>
                              <w:pStyle w:val="Figura"/>
                            </w:pPr>
                            <w:r>
                              <w:t>Figura</w:t>
                            </w:r>
                            <w:r w:rsidR="00DB6221">
                              <w:t xml:space="preserve"> 11</w:t>
                            </w:r>
                            <w:r>
                              <w:t>: Filtro para separar la información perteneciente a los paquetes PES</w:t>
                            </w:r>
                          </w:p>
                        </w:txbxContent>
                      </wps:txbx>
                      <wps:bodyPr vert="horz" wrap="none" lIns="0" tIns="0" rIns="0" bIns="0" compatLnSpc="0">
                        <a:spAutoFit/>
                      </wps:bodyPr>
                    </wps:wsp>
                  </a:graphicData>
                </a:graphic>
              </wp:inline>
            </w:drawing>
          </mc:Choice>
          <mc:Fallback>
            <w:pict>
              <v:shape w14:anchorId="1303ABEF" id="Frame3" o:spid="_x0000_s1028" type="#_x0000_t202" style="width:441.9pt;height:42.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" filled="f" stroked="f">
                <v:textbox style="mso-fit-shape-to-text:t" inset="0,0,0,0">
                  <w:txbxContent>
                    <w:p w:rsidR="00275FCE" w:rsidRDefault="00275FCE" w:rsidP="00275FCE">
                      <w:pPr>
                        <w:pStyle w:val="Figura"/>
                      </w:pPr>
                      <w:r>
                        <w:rPr>
                          <w:noProof/>
                          <w:lang w:eastAsia="es-CO" w:bidi="ar-SA"/>
                        </w:rPr>
                        <w:drawing>
                          <wp:inline distT="0" distB="0" distL="0" distR="0" wp14:anchorId="046CFD47" wp14:editId="643D3ADF">
                            <wp:extent cx="4438406" cy="239755"/>
                            <wp:effectExtent l="0" t="0" r="244" b="7895"/>
                            <wp:docPr id="45" name="Imagen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bright="-50000"/>
                                      <a:alphaModFix/>
                                    </a:blip>
                                    <a:srcRect l="43578" t="5516" r="34762" b="90916"/>
                                    <a:stretch>
                                      <a:fillRect/>
                                    </a:stretch>
                                  </pic:blipFill>
                                  <pic:spPr>
                                    <a:xfrm>
                                      <a:off x="0" y="0"/>
                                      <a:ext cx="4438406" cy="239755"/>
                                    </a:xfrm>
                                    <a:prstGeom prst="rect">
                                      <a:avLst/>
                                    </a:prstGeom>
                                    <a:noFill/>
                                    <a:ln>
                                      <a:noFill/>
                                    </a:ln>
                                  </pic:spPr>
                                </pic:pic>
                              </a:graphicData>
                            </a:graphic>
                          </wp:inline>
                        </w:drawing>
                      </w:r>
                    </w:p>
                    <w:p w:rsidR="00275FCE" w:rsidRDefault="00275FCE" w:rsidP="00275FCE">
                      <w:pPr>
                        <w:pStyle w:val="Figura"/>
                      </w:pPr>
                      <w:r>
                        <w:t>Figura</w:t>
                      </w:r>
                      <w:r w:rsidR="00DB6221">
                        <w:t xml:space="preserve"> 11</w:t>
                      </w:r>
                      <w:r>
                        <w:t>: Filtro para separar la información perteneciente a los paquetes PES</w:t>
                      </w:r>
                    </w:p>
                  </w:txbxContent>
                </v:textbox>
                <w10:anchorlock/>
              </v:shape>
            </w:pict>
          </mc:Fallback>
        </mc:AlternateContent>
      </w:r>
    </w:p>
    <w:p w:rsidR="006C59B1" w:rsidRDefault="006C59B1" w:rsidP="006C59B1">
      <w:pPr>
        <w:pStyle w:val="Prrafodelista"/>
        <w:jc w:val="both"/>
        <w:rPr>
          <w:rFonts w:ascii="Arial" w:hAnsi="Arial" w:cs="Arial"/>
        </w:rPr>
      </w:pPr>
      <w:r w:rsidRPr="006C59B1">
        <w:rPr>
          <w:rFonts w:ascii="Arial" w:hAnsi="Arial" w:cs="Arial"/>
        </w:rPr>
        <w:t xml:space="preserve"> </w:t>
      </w:r>
    </w:p>
    <w:p w:rsidR="00275FCE" w:rsidRDefault="00275FCE" w:rsidP="00275FCE">
      <w:pPr>
        <w:pStyle w:val="Prrafodelista"/>
        <w:jc w:val="both"/>
        <w:rPr>
          <w:rFonts w:ascii="Arial" w:hAnsi="Arial" w:cs="Arial"/>
        </w:rPr>
      </w:pPr>
      <w:r w:rsidRPr="006C59B1">
        <w:rPr>
          <w:rFonts w:ascii="Arial" w:hAnsi="Arial" w:cs="Arial"/>
        </w:rPr>
        <w:t xml:space="preserve">En la figura </w:t>
      </w:r>
      <w:r w:rsidR="00DB6221">
        <w:rPr>
          <w:rFonts w:ascii="Arial" w:hAnsi="Arial" w:cs="Arial"/>
        </w:rPr>
        <w:t>12</w:t>
      </w:r>
      <w:r w:rsidRPr="006C59B1">
        <w:rPr>
          <w:rFonts w:ascii="Arial" w:hAnsi="Arial" w:cs="Arial"/>
        </w:rPr>
        <w:t xml:space="preserve"> se tiene el resultado de aplicar el filtro </w:t>
      </w:r>
      <w:proofErr w:type="spellStart"/>
      <w:r w:rsidRPr="006C59B1">
        <w:rPr>
          <w:rFonts w:ascii="Arial" w:hAnsi="Arial" w:cs="Arial"/>
        </w:rPr>
        <w:t>mpeg</w:t>
      </w:r>
      <w:proofErr w:type="spellEnd"/>
      <w:r w:rsidRPr="006C59B1">
        <w:rPr>
          <w:rFonts w:ascii="Arial" w:hAnsi="Arial" w:cs="Arial"/>
        </w:rPr>
        <w:t xml:space="preserve">-pes en la captura de video </w:t>
      </w:r>
      <w:proofErr w:type="spellStart"/>
      <w:r w:rsidRPr="006C59B1">
        <w:rPr>
          <w:rFonts w:ascii="Arial" w:hAnsi="Arial" w:cs="Arial"/>
        </w:rPr>
        <w:t>streaming</w:t>
      </w:r>
      <w:proofErr w:type="spellEnd"/>
      <w:r w:rsidRPr="006C59B1">
        <w:rPr>
          <w:rFonts w:ascii="Arial" w:hAnsi="Arial" w:cs="Arial"/>
        </w:rPr>
        <w:t>.</w:t>
      </w:r>
    </w:p>
    <w:p w:rsidR="00275FCE" w:rsidRDefault="00275FCE" w:rsidP="00275FCE">
      <w:pPr>
        <w:pStyle w:val="Prrafodelista"/>
        <w:jc w:val="both"/>
        <w:rPr>
          <w:rFonts w:ascii="Arial" w:hAnsi="Arial" w:cs="Arial"/>
        </w:rPr>
      </w:pPr>
    </w:p>
    <w:p w:rsidR="00275FCE" w:rsidRPr="006C59B1" w:rsidRDefault="00275FCE" w:rsidP="00275FCE">
      <w:pPr>
        <w:pStyle w:val="Prrafodelista"/>
        <w:jc w:val="both"/>
        <w:rPr>
          <w:rFonts w:ascii="Arial" w:hAnsi="Arial" w:cs="Arial"/>
        </w:rPr>
      </w:pPr>
      <w:r>
        <w:rPr>
          <w:noProof/>
          <w:lang w:eastAsia="es-CO"/>
        </w:rPr>
        <mc:AlternateContent>
          <mc:Choice Requires="wps">
            <w:drawing>
              <wp:inline distT="0" distB="0" distL="0" distR="0" wp14:anchorId="6CFDD659" wp14:editId="6114F776">
                <wp:extent cx="4913630" cy="2282109"/>
                <wp:effectExtent l="0" t="0" r="0" b="0"/>
                <wp:docPr id="46" name="Frame4"/>
                <wp:cNvGraphicFramePr/>
                <a:graphic xmlns:a="http://schemas.openxmlformats.org/drawingml/2006/main">
                  <a:graphicData uri="http://schemas.microsoft.com/office/word/2010/wordprocessingShape">
                    <wps:wsp>
                      <wps:cNvSpPr txBox="1"/>
                      <wps:spPr>
                        <a:xfrm>
                          <a:off x="0" y="0"/>
                          <a:ext cx="4913630" cy="2282109"/>
                        </a:xfrm>
                        <a:prstGeom prst="rect">
                          <a:avLst/>
                        </a:prstGeom>
                        <a:ln>
                          <a:noFill/>
                          <a:prstDash/>
                        </a:ln>
                      </wps:spPr>
                      <wps:txbx>
                        <w:txbxContent>
                          <w:p w:rsidR="00275FCE" w:rsidRDefault="00275FCE" w:rsidP="00275FCE">
                            <w:pPr>
                              <w:pStyle w:val="Figura"/>
                            </w:pPr>
                            <w:r>
                              <w:rPr>
                                <w:noProof/>
                                <w:lang w:eastAsia="es-CO" w:bidi="ar-SA"/>
                              </w:rPr>
                              <w:drawing>
                                <wp:inline distT="0" distB="0" distL="0" distR="0" wp14:anchorId="02F8D666" wp14:editId="1F45B73C">
                                  <wp:extent cx="4913906" cy="2240280"/>
                                  <wp:effectExtent l="0" t="0" r="1270" b="7620"/>
                                  <wp:docPr id="8"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bright="-50000"/>
                                            <a:alphaModFix/>
                                          </a:blip>
                                          <a:srcRect l="43532" t="9337" r="26243" b="56011"/>
                                          <a:stretch>
                                            <a:fillRect/>
                                          </a:stretch>
                                        </pic:blipFill>
                                        <pic:spPr>
                                          <a:xfrm>
                                            <a:off x="0" y="0"/>
                                            <a:ext cx="4919211" cy="2242699"/>
                                          </a:xfrm>
                                          <a:prstGeom prst="rect">
                                            <a:avLst/>
                                          </a:prstGeom>
                                          <a:noFill/>
                                          <a:ln>
                                            <a:noFill/>
                                          </a:ln>
                                        </pic:spPr>
                                      </pic:pic>
                                    </a:graphicData>
                                  </a:graphic>
                                </wp:inline>
                              </w:drawing>
                            </w:r>
                            <w:r>
                              <w:t xml:space="preserve">Figura </w:t>
                            </w:r>
                            <w:r w:rsidR="00DB6221">
                              <w:t>12</w:t>
                            </w:r>
                            <w:r>
                              <w:t xml:space="preserve">: Ventana de </w:t>
                            </w:r>
                            <w:proofErr w:type="spellStart"/>
                            <w:r>
                              <w:t>Wireshark</w:t>
                            </w:r>
                            <w:proofErr w:type="spellEnd"/>
                            <w:r>
                              <w:t xml:space="preserve"> filtrada para mostrar la información PES</w:t>
                            </w:r>
                          </w:p>
                        </w:txbxContent>
                      </wps:txbx>
                      <wps:bodyPr vert="horz" wrap="square" lIns="0" tIns="0" rIns="0" bIns="0" compatLnSpc="0">
                        <a:spAutoFit/>
                      </wps:bodyPr>
                    </wps:wsp>
                  </a:graphicData>
                </a:graphic>
              </wp:inline>
            </w:drawing>
          </mc:Choice>
          <mc:Fallback>
            <w:pict>
              <v:shape w14:anchorId="6CFDD659" id="Frame4" o:spid="_x0000_s1029" type="#_x0000_t202" style="width:386.9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" filled="f" stroked="f">
                <v:textbox style="mso-fit-shape-to-text:t" inset="0,0,0,0">
                  <w:txbxContent>
                    <w:p w:rsidR="00275FCE" w:rsidRDefault="00275FCE" w:rsidP="00275FCE">
                      <w:pPr>
                        <w:pStyle w:val="Figura"/>
                      </w:pPr>
                      <w:r>
                        <w:rPr>
                          <w:noProof/>
                          <w:lang w:eastAsia="es-CO" w:bidi="ar-SA"/>
                        </w:rPr>
                        <w:drawing>
                          <wp:inline distT="0" distB="0" distL="0" distR="0" wp14:anchorId="02F8D666" wp14:editId="1F45B73C">
                            <wp:extent cx="4913906" cy="2240280"/>
                            <wp:effectExtent l="0" t="0" r="1270" b="7620"/>
                            <wp:docPr id="8"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bright="-50000"/>
                                      <a:alphaModFix/>
                                    </a:blip>
                                    <a:srcRect l="43532" t="9337" r="26243" b="56011"/>
                                    <a:stretch>
                                      <a:fillRect/>
                                    </a:stretch>
                                  </pic:blipFill>
                                  <pic:spPr>
                                    <a:xfrm>
                                      <a:off x="0" y="0"/>
                                      <a:ext cx="4919211" cy="2242699"/>
                                    </a:xfrm>
                                    <a:prstGeom prst="rect">
                                      <a:avLst/>
                                    </a:prstGeom>
                                    <a:noFill/>
                                    <a:ln>
                                      <a:noFill/>
                                    </a:ln>
                                  </pic:spPr>
                                </pic:pic>
                              </a:graphicData>
                            </a:graphic>
                          </wp:inline>
                        </w:drawing>
                      </w:r>
                      <w:r>
                        <w:t xml:space="preserve">Figura </w:t>
                      </w:r>
                      <w:r w:rsidR="00DB6221">
                        <w:t>12</w:t>
                      </w:r>
                      <w:r>
                        <w:t xml:space="preserve">: Ventana de </w:t>
                      </w:r>
                      <w:proofErr w:type="spellStart"/>
                      <w:r>
                        <w:t>Wireshark</w:t>
                      </w:r>
                      <w:proofErr w:type="spellEnd"/>
                      <w:r>
                        <w:t xml:space="preserve"> filtrada para mostrar la información PES</w:t>
                      </w:r>
                    </w:p>
                  </w:txbxContent>
                </v:textbox>
                <w10:anchorlock/>
              </v:shape>
            </w:pict>
          </mc:Fallback>
        </mc:AlternateContent>
      </w:r>
    </w:p>
    <w:p w:rsidR="00275FCE" w:rsidRDefault="00275FCE" w:rsidP="006C59B1">
      <w:pPr>
        <w:pStyle w:val="Prrafodelista"/>
        <w:jc w:val="both"/>
        <w:rPr>
          <w:rFonts w:ascii="Arial" w:hAnsi="Arial" w:cs="Arial"/>
        </w:rPr>
      </w:pPr>
    </w:p>
    <w:p w:rsidR="006C59B1" w:rsidRPr="006C59B1" w:rsidRDefault="008A2FBF" w:rsidP="006C59B1">
      <w:pPr>
        <w:pStyle w:val="Prrafodelista"/>
        <w:jc w:val="both"/>
        <w:rPr>
          <w:rFonts w:ascii="Arial" w:hAnsi="Arial" w:cs="Arial"/>
        </w:rPr>
      </w:pPr>
      <w:r w:rsidRPr="006C59B1">
        <w:rPr>
          <w:rFonts w:ascii="Arial" w:hAnsi="Arial" w:cs="Arial"/>
        </w:rPr>
        <w:t>Cada</w:t>
      </w:r>
      <w:r w:rsidR="006C59B1" w:rsidRPr="006C59B1">
        <w:rPr>
          <w:rFonts w:ascii="Arial" w:hAnsi="Arial" w:cs="Arial"/>
        </w:rPr>
        <w:t xml:space="preserve"> una de estas capturas tiene información relevante en el estudio: el tamaño de cada </w:t>
      </w:r>
      <w:proofErr w:type="spellStart"/>
      <w:r w:rsidR="006C59B1" w:rsidRPr="006C59B1">
        <w:rPr>
          <w:rFonts w:ascii="Arial" w:hAnsi="Arial" w:cs="Arial"/>
        </w:rPr>
        <w:t>frame</w:t>
      </w:r>
      <w:proofErr w:type="spellEnd"/>
      <w:r w:rsidR="006C59B1" w:rsidRPr="006C59B1">
        <w:rPr>
          <w:rFonts w:ascii="Arial" w:hAnsi="Arial" w:cs="Arial"/>
        </w:rPr>
        <w:t xml:space="preserve">, el tiempo de llegada de cada </w:t>
      </w:r>
      <w:proofErr w:type="spellStart"/>
      <w:r w:rsidR="006C59B1" w:rsidRPr="006C59B1">
        <w:rPr>
          <w:rFonts w:ascii="Arial" w:hAnsi="Arial" w:cs="Arial"/>
        </w:rPr>
        <w:t>frame</w:t>
      </w:r>
      <w:proofErr w:type="spellEnd"/>
      <w:r w:rsidR="006C59B1" w:rsidRPr="006C59B1">
        <w:rPr>
          <w:rFonts w:ascii="Arial" w:hAnsi="Arial" w:cs="Arial"/>
        </w:rPr>
        <w:t xml:space="preserve">, el tipo de información PES (audio o vídeo) y el tipo de </w:t>
      </w:r>
      <w:proofErr w:type="spellStart"/>
      <w:r w:rsidR="006C59B1" w:rsidRPr="006C59B1">
        <w:rPr>
          <w:rFonts w:ascii="Arial" w:hAnsi="Arial" w:cs="Arial"/>
        </w:rPr>
        <w:t>frame</w:t>
      </w:r>
      <w:proofErr w:type="spellEnd"/>
      <w:r w:rsidR="006C59B1" w:rsidRPr="006C59B1">
        <w:rPr>
          <w:rFonts w:ascii="Arial" w:hAnsi="Arial" w:cs="Arial"/>
        </w:rPr>
        <w:t xml:space="preserve"> (I, P </w:t>
      </w:r>
      <w:proofErr w:type="spellStart"/>
      <w:r w:rsidR="006C59B1" w:rsidRPr="006C59B1">
        <w:rPr>
          <w:rFonts w:ascii="Arial" w:hAnsi="Arial" w:cs="Arial"/>
        </w:rPr>
        <w:t>ó</w:t>
      </w:r>
      <w:proofErr w:type="spellEnd"/>
      <w:r w:rsidR="006C59B1" w:rsidRPr="006C59B1">
        <w:rPr>
          <w:rFonts w:ascii="Arial" w:hAnsi="Arial" w:cs="Arial"/>
        </w:rPr>
        <w:t xml:space="preserve"> B). Estos datos aunque disponibles, se encuentran “ocultos” entre toda la información recopilada (Ver figura </w:t>
      </w:r>
      <w:r>
        <w:rPr>
          <w:rFonts w:ascii="Arial" w:hAnsi="Arial" w:cs="Arial"/>
        </w:rPr>
        <w:t>12</w:t>
      </w:r>
      <w:r w:rsidR="006C59B1" w:rsidRPr="006C59B1">
        <w:rPr>
          <w:rFonts w:ascii="Arial" w:hAnsi="Arial" w:cs="Arial"/>
        </w:rPr>
        <w:t xml:space="preserve">), por ejemplo el tamaño se puede leer en la línea 7 (158 </w:t>
      </w:r>
      <w:proofErr w:type="spellStart"/>
      <w:r w:rsidR="006C59B1" w:rsidRPr="006C59B1">
        <w:rPr>
          <w:rFonts w:ascii="Arial" w:hAnsi="Arial" w:cs="Arial"/>
        </w:rPr>
        <w:t>Message</w:t>
      </w:r>
      <w:proofErr w:type="spellEnd"/>
      <w:r w:rsidR="006C59B1" w:rsidRPr="006C59B1">
        <w:rPr>
          <w:rFonts w:ascii="Arial" w:hAnsi="Arial" w:cs="Arial"/>
        </w:rPr>
        <w:t xml:space="preserve"> </w:t>
      </w:r>
      <w:proofErr w:type="spellStart"/>
      <w:r w:rsidR="006C59B1" w:rsidRPr="006C59B1">
        <w:rPr>
          <w:rFonts w:ascii="Arial" w:hAnsi="Arial" w:cs="Arial"/>
        </w:rPr>
        <w:t>fragments</w:t>
      </w:r>
      <w:proofErr w:type="spellEnd"/>
      <w:r w:rsidR="006C59B1" w:rsidRPr="006C59B1">
        <w:rPr>
          <w:rFonts w:ascii="Arial" w:hAnsi="Arial" w:cs="Arial"/>
        </w:rPr>
        <w:t xml:space="preserve"> (28876 bytes)), La información de PES se lee desplegando la pestaña </w:t>
      </w:r>
      <w:proofErr w:type="spellStart"/>
      <w:r w:rsidR="006C59B1" w:rsidRPr="006C59B1">
        <w:rPr>
          <w:rFonts w:ascii="Arial" w:hAnsi="Arial" w:cs="Arial"/>
        </w:rPr>
        <w:t>Packetized</w:t>
      </w:r>
      <w:proofErr w:type="spellEnd"/>
      <w:r w:rsidR="006C59B1" w:rsidRPr="006C59B1">
        <w:rPr>
          <w:rFonts w:ascii="Arial" w:hAnsi="Arial" w:cs="Arial"/>
        </w:rPr>
        <w:t xml:space="preserve"> </w:t>
      </w:r>
      <w:proofErr w:type="spellStart"/>
      <w:r w:rsidR="006C59B1" w:rsidRPr="006C59B1">
        <w:rPr>
          <w:rFonts w:ascii="Arial" w:hAnsi="Arial" w:cs="Arial"/>
        </w:rPr>
        <w:t>Elementary</w:t>
      </w:r>
      <w:proofErr w:type="spellEnd"/>
      <w:r w:rsidR="006C59B1" w:rsidRPr="006C59B1">
        <w:rPr>
          <w:rFonts w:ascii="Arial" w:hAnsi="Arial" w:cs="Arial"/>
        </w:rPr>
        <w:t xml:space="preserve"> </w:t>
      </w:r>
      <w:proofErr w:type="spellStart"/>
      <w:r w:rsidR="006C59B1" w:rsidRPr="006C59B1">
        <w:rPr>
          <w:rFonts w:ascii="Arial" w:hAnsi="Arial" w:cs="Arial"/>
        </w:rPr>
        <w:t>Stream</w:t>
      </w:r>
      <w:proofErr w:type="spellEnd"/>
      <w:r w:rsidR="006C59B1" w:rsidRPr="006C59B1">
        <w:rPr>
          <w:rFonts w:ascii="Arial" w:hAnsi="Arial" w:cs="Arial"/>
        </w:rPr>
        <w:t xml:space="preserve">; desplegar esta pestaña es crucial ya que permite diferenciar el tipo de información entre audio y video. La parte más compleja de este análisis es determinar el tipo de </w:t>
      </w:r>
      <w:proofErr w:type="spellStart"/>
      <w:r w:rsidR="006C59B1" w:rsidRPr="006C59B1">
        <w:rPr>
          <w:rFonts w:ascii="Arial" w:hAnsi="Arial" w:cs="Arial"/>
        </w:rPr>
        <w:t>frame</w:t>
      </w:r>
      <w:proofErr w:type="spellEnd"/>
      <w:r w:rsidR="006C59B1" w:rsidRPr="006C59B1">
        <w:rPr>
          <w:rFonts w:ascii="Arial" w:hAnsi="Arial" w:cs="Arial"/>
        </w:rPr>
        <w:t xml:space="preserve">, esto se logra observando la información contenida en: PES data: 000001b... estos artículos en hexadecimal tiene encriptada el tipo de </w:t>
      </w:r>
      <w:proofErr w:type="spellStart"/>
      <w:r w:rsidR="006C59B1" w:rsidRPr="006C59B1">
        <w:rPr>
          <w:rFonts w:ascii="Arial" w:hAnsi="Arial" w:cs="Arial"/>
        </w:rPr>
        <w:t>frame</w:t>
      </w:r>
      <w:proofErr w:type="spellEnd"/>
      <w:r w:rsidR="006C59B1" w:rsidRPr="006C59B1">
        <w:rPr>
          <w:rFonts w:ascii="Arial" w:hAnsi="Arial" w:cs="Arial"/>
        </w:rPr>
        <w:t xml:space="preserve">. En esta línea se debe buscar el prefijo que índica el inicio de una imagen: 00 00 01 00, este arreglo representa una palabra reservada. Después de este prefijo se toman el tercer y cuarto byte que son los que contienen el tipo de </w:t>
      </w:r>
      <w:proofErr w:type="spellStart"/>
      <w:r w:rsidR="006C59B1" w:rsidRPr="006C59B1">
        <w:rPr>
          <w:rFonts w:ascii="Arial" w:hAnsi="Arial" w:cs="Arial"/>
        </w:rPr>
        <w:t>frame</w:t>
      </w:r>
      <w:proofErr w:type="spellEnd"/>
      <w:r w:rsidR="006C59B1" w:rsidRPr="006C59B1">
        <w:rPr>
          <w:rFonts w:ascii="Arial" w:hAnsi="Arial" w:cs="Arial"/>
        </w:rPr>
        <w:t xml:space="preserve"> y se decodifica con el objetivo de conocer si representa una trama I, P </w:t>
      </w:r>
      <w:proofErr w:type="spellStart"/>
      <w:r w:rsidR="006C59B1" w:rsidRPr="006C59B1">
        <w:rPr>
          <w:rFonts w:ascii="Arial" w:hAnsi="Arial" w:cs="Arial"/>
        </w:rPr>
        <w:t>ó</w:t>
      </w:r>
      <w:proofErr w:type="spellEnd"/>
      <w:r w:rsidR="006C59B1" w:rsidRPr="006C59B1">
        <w:rPr>
          <w:rFonts w:ascii="Arial" w:hAnsi="Arial" w:cs="Arial"/>
        </w:rPr>
        <w:t xml:space="preserve"> B.</w:t>
      </w:r>
    </w:p>
    <w:p w:rsidR="006C59B1" w:rsidRPr="006C59B1" w:rsidRDefault="006C59B1" w:rsidP="006C59B1">
      <w:pPr>
        <w:pStyle w:val="Prrafodelista"/>
        <w:jc w:val="both"/>
        <w:rPr>
          <w:rFonts w:ascii="Arial" w:hAnsi="Arial" w:cs="Arial"/>
        </w:rPr>
      </w:pPr>
    </w:p>
    <w:p w:rsidR="006C59B1" w:rsidRDefault="006C59B1" w:rsidP="006C59B1">
      <w:pPr>
        <w:pStyle w:val="Prrafodelista"/>
        <w:jc w:val="both"/>
        <w:rPr>
          <w:rFonts w:ascii="Arial" w:hAnsi="Arial" w:cs="Arial"/>
        </w:rPr>
      </w:pPr>
      <w:r w:rsidRPr="006C59B1">
        <w:rPr>
          <w:rFonts w:ascii="Arial" w:hAnsi="Arial" w:cs="Arial"/>
        </w:rPr>
        <w:t xml:space="preserve">Para aclarar un poco esta decodificación se toma por ejemplo un PES data: 00 00 01 00 b0 d7 </w:t>
      </w:r>
      <w:proofErr w:type="spellStart"/>
      <w:r w:rsidRPr="006C59B1">
        <w:rPr>
          <w:rFonts w:ascii="Arial" w:hAnsi="Arial" w:cs="Arial"/>
        </w:rPr>
        <w:t>ff</w:t>
      </w:r>
      <w:proofErr w:type="spellEnd"/>
      <w:r w:rsidRPr="006C59B1">
        <w:rPr>
          <w:rFonts w:ascii="Arial" w:hAnsi="Arial" w:cs="Arial"/>
        </w:rPr>
        <w:t xml:space="preserve"> </w:t>
      </w:r>
      <w:proofErr w:type="spellStart"/>
      <w:r w:rsidRPr="006C59B1">
        <w:rPr>
          <w:rFonts w:ascii="Arial" w:hAnsi="Arial" w:cs="Arial"/>
        </w:rPr>
        <w:t>fb</w:t>
      </w:r>
      <w:proofErr w:type="spellEnd"/>
      <w:r w:rsidRPr="006C59B1">
        <w:rPr>
          <w:rFonts w:ascii="Arial" w:hAnsi="Arial" w:cs="Arial"/>
        </w:rPr>
        <w:t xml:space="preserve"> 80 00 00 01 b5 81 1f f3 41 80 00 00 01 01 12 72...</w:t>
      </w:r>
    </w:p>
    <w:p w:rsidR="00275FCE" w:rsidRPr="006C59B1" w:rsidRDefault="00275FCE" w:rsidP="006C59B1">
      <w:pPr>
        <w:pStyle w:val="Prrafodelista"/>
        <w:jc w:val="both"/>
        <w:rPr>
          <w:rFonts w:ascii="Arial" w:hAnsi="Arial" w:cs="Arial"/>
        </w:rPr>
      </w:pPr>
    </w:p>
    <w:p w:rsidR="006C59B1" w:rsidRPr="006C59B1" w:rsidRDefault="00275FCE" w:rsidP="006C59B1">
      <w:pPr>
        <w:pStyle w:val="Prrafodelista"/>
        <w:jc w:val="both"/>
        <w:rPr>
          <w:rFonts w:ascii="Arial" w:hAnsi="Arial" w:cs="Arial"/>
        </w:rPr>
      </w:pPr>
      <w:r>
        <w:rPr>
          <w:rFonts w:ascii="Arial" w:hAnsi="Arial" w:cs="Arial"/>
        </w:rPr>
        <w:t>E</w:t>
      </w:r>
      <w:r w:rsidR="006C59B1" w:rsidRPr="006C59B1">
        <w:rPr>
          <w:rFonts w:ascii="Arial" w:hAnsi="Arial" w:cs="Arial"/>
        </w:rPr>
        <w:t xml:space="preserve">l prefijo de inicio: 00 00 01 00 se encuentra al inicio del dato, los bytes siguientes b0 no son de </w:t>
      </w:r>
      <w:r w:rsidRPr="006C59B1">
        <w:rPr>
          <w:rFonts w:ascii="Arial" w:hAnsi="Arial" w:cs="Arial"/>
        </w:rPr>
        <w:t>interés ya</w:t>
      </w:r>
      <w:r w:rsidR="006C59B1" w:rsidRPr="006C59B1">
        <w:rPr>
          <w:rFonts w:ascii="Arial" w:hAnsi="Arial" w:cs="Arial"/>
        </w:rPr>
        <w:t xml:space="preserve"> que su información no es relevante, seguido a estos se toman los bytes d7 que tienen codificado el tipo de </w:t>
      </w:r>
      <w:proofErr w:type="spellStart"/>
      <w:r w:rsidR="006C59B1" w:rsidRPr="006C59B1">
        <w:rPr>
          <w:rFonts w:ascii="Arial" w:hAnsi="Arial" w:cs="Arial"/>
        </w:rPr>
        <w:t>frame</w:t>
      </w:r>
      <w:proofErr w:type="spellEnd"/>
      <w:r w:rsidR="006C59B1" w:rsidRPr="006C59B1">
        <w:rPr>
          <w:rFonts w:ascii="Arial" w:hAnsi="Arial" w:cs="Arial"/>
        </w:rPr>
        <w:t xml:space="preserve">. De estos bytes solo se toman en cuenta los bits 5, 4 y 3 así: 0xd7 = 1101 0111, siendo los bits de </w:t>
      </w:r>
      <w:proofErr w:type="spellStart"/>
      <w:r w:rsidR="006C59B1" w:rsidRPr="006C59B1">
        <w:rPr>
          <w:rFonts w:ascii="Arial" w:hAnsi="Arial" w:cs="Arial"/>
        </w:rPr>
        <w:t>frame</w:t>
      </w:r>
      <w:proofErr w:type="spellEnd"/>
      <w:r w:rsidR="006C59B1" w:rsidRPr="006C59B1">
        <w:rPr>
          <w:rFonts w:ascii="Arial" w:hAnsi="Arial" w:cs="Arial"/>
        </w:rPr>
        <w:t xml:space="preserve">: 01 0. Una forma de extraer los bits es realizando una operación booleana junto con un desplazamiento de bits: (0xd7 &amp; </w:t>
      </w:r>
      <w:proofErr w:type="gramStart"/>
      <w:r w:rsidR="006C59B1" w:rsidRPr="006C59B1">
        <w:rPr>
          <w:rFonts w:ascii="Arial" w:hAnsi="Arial" w:cs="Arial"/>
        </w:rPr>
        <w:t>0x38 )</w:t>
      </w:r>
      <w:proofErr w:type="gramEnd"/>
      <w:r w:rsidR="006C59B1" w:rsidRPr="006C59B1">
        <w:rPr>
          <w:rFonts w:ascii="Arial" w:hAnsi="Arial" w:cs="Arial"/>
        </w:rPr>
        <w:t xml:space="preserve"> &gt;&gt; 3, según el resultado de esta operación se obtiene el tipo de </w:t>
      </w:r>
      <w:proofErr w:type="spellStart"/>
      <w:r w:rsidR="006C59B1" w:rsidRPr="006C59B1">
        <w:rPr>
          <w:rFonts w:ascii="Arial" w:hAnsi="Arial" w:cs="Arial"/>
        </w:rPr>
        <w:t>frame</w:t>
      </w:r>
      <w:proofErr w:type="spellEnd"/>
      <w:r w:rsidR="006C59B1" w:rsidRPr="006C59B1">
        <w:rPr>
          <w:rFonts w:ascii="Arial" w:hAnsi="Arial" w:cs="Arial"/>
        </w:rPr>
        <w:t>: 001 = I, 010 = P, 011 = B. Por lo tanto nuestro ejemplo representa una trama P.</w:t>
      </w:r>
    </w:p>
    <w:p w:rsidR="006C59B1" w:rsidRPr="006C59B1" w:rsidRDefault="006C59B1" w:rsidP="006C59B1">
      <w:pPr>
        <w:pStyle w:val="Prrafodelista"/>
        <w:jc w:val="both"/>
        <w:rPr>
          <w:rFonts w:ascii="Arial" w:hAnsi="Arial" w:cs="Arial"/>
        </w:rPr>
      </w:pPr>
    </w:p>
    <w:p w:rsidR="006C59B1" w:rsidRDefault="00DB6221" w:rsidP="006C59B1">
      <w:pPr>
        <w:pStyle w:val="Prrafodelista"/>
        <w:jc w:val="both"/>
        <w:rPr>
          <w:rFonts w:ascii="Arial" w:hAnsi="Arial" w:cs="Arial"/>
        </w:rPr>
      </w:pPr>
      <w:r>
        <w:rPr>
          <w:rFonts w:ascii="Arial" w:hAnsi="Arial" w:cs="Arial"/>
        </w:rPr>
        <w:lastRenderedPageBreak/>
        <w:t xml:space="preserve">Finalmente </w:t>
      </w:r>
      <w:r w:rsidR="006C59B1" w:rsidRPr="006C59B1">
        <w:rPr>
          <w:rFonts w:ascii="Arial" w:hAnsi="Arial" w:cs="Arial"/>
        </w:rPr>
        <w:t>se crea un archivo de texto plano con la información. El formato de salida de estos datos se observa a continuación:</w:t>
      </w:r>
    </w:p>
    <w:p w:rsidR="00275FCE" w:rsidRDefault="00275FCE" w:rsidP="006C59B1">
      <w:pPr>
        <w:pStyle w:val="Prrafodelista"/>
        <w:jc w:val="both"/>
        <w:rPr>
          <w:rFonts w:ascii="Arial" w:hAnsi="Arial" w:cs="Arial"/>
        </w:rPr>
      </w:pPr>
    </w:p>
    <w:p w:rsidR="00275FCE" w:rsidRPr="006C59B1" w:rsidRDefault="00275FCE" w:rsidP="006C59B1">
      <w:pPr>
        <w:pStyle w:val="Prrafodelista"/>
        <w:jc w:val="both"/>
        <w:rPr>
          <w:rFonts w:ascii="Arial" w:hAnsi="Arial" w:cs="Arial"/>
        </w:rPr>
      </w:pPr>
      <w:r>
        <w:rPr>
          <w:noProof/>
          <w:lang w:eastAsia="es-CO"/>
        </w:rPr>
        <w:drawing>
          <wp:inline distT="0" distB="0" distL="0" distR="0" wp14:anchorId="261A47EE" wp14:editId="301364C0">
            <wp:extent cx="4977516" cy="310572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210" t="19292" r="9727" b="30324"/>
                    <a:stretch/>
                  </pic:blipFill>
                  <pic:spPr bwMode="auto">
                    <a:xfrm>
                      <a:off x="0" y="0"/>
                      <a:ext cx="5015880" cy="3129663"/>
                    </a:xfrm>
                    <a:prstGeom prst="rect">
                      <a:avLst/>
                    </a:prstGeom>
                    <a:ln>
                      <a:noFill/>
                    </a:ln>
                    <a:extLst>
                      <a:ext uri="{53640926-AAD7-44D8-BBD7-CCE9431645EC}">
                        <a14:shadowObscured xmlns:a14="http://schemas.microsoft.com/office/drawing/2010/main"/>
                      </a:ext>
                    </a:extLst>
                  </pic:spPr>
                </pic:pic>
              </a:graphicData>
            </a:graphic>
          </wp:inline>
        </w:drawing>
      </w:r>
    </w:p>
    <w:p w:rsidR="00275FCE" w:rsidRDefault="00275FCE" w:rsidP="006C59B1">
      <w:pPr>
        <w:pStyle w:val="Prrafodelista"/>
        <w:jc w:val="both"/>
        <w:rPr>
          <w:rFonts w:ascii="Arial" w:hAnsi="Arial" w:cs="Arial"/>
        </w:rPr>
      </w:pPr>
    </w:p>
    <w:p w:rsidR="006C59B1" w:rsidRDefault="006C59B1" w:rsidP="006C59B1">
      <w:pPr>
        <w:pStyle w:val="Prrafodelista"/>
        <w:jc w:val="both"/>
        <w:rPr>
          <w:rFonts w:ascii="Arial" w:hAnsi="Arial" w:cs="Arial"/>
        </w:rPr>
      </w:pPr>
      <w:r w:rsidRPr="006C59B1">
        <w:rPr>
          <w:rFonts w:ascii="Arial" w:hAnsi="Arial" w:cs="Arial"/>
        </w:rPr>
        <w:t>Este formato permite una rápida selección de la información y puede computarse un algoritmo capaz de discriminar los datos y presentarlos en una forma adecuada para un análisis posterior.</w:t>
      </w:r>
    </w:p>
    <w:p w:rsidR="00275FCE" w:rsidRPr="006C59B1" w:rsidRDefault="00275FCE" w:rsidP="006C59B1">
      <w:pPr>
        <w:pStyle w:val="Prrafodelista"/>
        <w:jc w:val="both"/>
        <w:rPr>
          <w:rFonts w:ascii="Arial" w:hAnsi="Arial" w:cs="Arial"/>
        </w:rPr>
      </w:pPr>
    </w:p>
    <w:p w:rsidR="006C59B1" w:rsidRPr="00275FCE" w:rsidRDefault="006C59B1" w:rsidP="00275FCE">
      <w:pPr>
        <w:pStyle w:val="Prrafodelista"/>
        <w:numPr>
          <w:ilvl w:val="1"/>
          <w:numId w:val="8"/>
        </w:numPr>
        <w:ind w:left="851"/>
        <w:jc w:val="both"/>
        <w:rPr>
          <w:rFonts w:ascii="Arial" w:hAnsi="Arial" w:cs="Arial"/>
        </w:rPr>
      </w:pPr>
      <w:r w:rsidRPr="00275FCE">
        <w:rPr>
          <w:rFonts w:ascii="Arial" w:hAnsi="Arial" w:cs="Arial"/>
        </w:rPr>
        <w:t>Decodificación de datos</w:t>
      </w:r>
    </w:p>
    <w:p w:rsidR="006C59B1" w:rsidRPr="006C59B1" w:rsidRDefault="006C59B1" w:rsidP="006C59B1">
      <w:pPr>
        <w:pStyle w:val="Prrafodelista"/>
        <w:jc w:val="both"/>
        <w:rPr>
          <w:rFonts w:ascii="Arial" w:hAnsi="Arial" w:cs="Arial"/>
        </w:rPr>
      </w:pPr>
      <w:r w:rsidRPr="006C59B1">
        <w:rPr>
          <w:rFonts w:ascii="Arial" w:hAnsi="Arial" w:cs="Arial"/>
        </w:rPr>
        <w:t xml:space="preserve">Debido a la imposibilidad de </w:t>
      </w:r>
      <w:proofErr w:type="spellStart"/>
      <w:r w:rsidRPr="006C59B1">
        <w:rPr>
          <w:rFonts w:ascii="Arial" w:hAnsi="Arial" w:cs="Arial"/>
        </w:rPr>
        <w:t>Wireshark</w:t>
      </w:r>
      <w:proofErr w:type="spellEnd"/>
      <w:r w:rsidRPr="006C59B1">
        <w:rPr>
          <w:rFonts w:ascii="Arial" w:hAnsi="Arial" w:cs="Arial"/>
        </w:rPr>
        <w:t xml:space="preserve"> de presentar los tipos de tramas de forma directa (sin la necesidad de decodificar la información presentada) se recurr</w:t>
      </w:r>
      <w:r w:rsidR="00DB6221">
        <w:rPr>
          <w:rFonts w:ascii="Arial" w:hAnsi="Arial" w:cs="Arial"/>
        </w:rPr>
        <w:t>e</w:t>
      </w:r>
      <w:r w:rsidRPr="006C59B1">
        <w:rPr>
          <w:rFonts w:ascii="Arial" w:hAnsi="Arial" w:cs="Arial"/>
        </w:rPr>
        <w:t xml:space="preserve"> a distintas estrategias para conseguir exportar la información de interés de las capturas de datos.</w:t>
      </w:r>
    </w:p>
    <w:p w:rsidR="008A2FBF" w:rsidRDefault="008A2FBF" w:rsidP="006C59B1">
      <w:pPr>
        <w:pStyle w:val="Prrafodelista"/>
        <w:jc w:val="both"/>
        <w:rPr>
          <w:rFonts w:ascii="Arial" w:hAnsi="Arial" w:cs="Arial"/>
        </w:rPr>
      </w:pPr>
    </w:p>
    <w:p w:rsidR="006C59B1" w:rsidRDefault="006C59B1" w:rsidP="006C59B1">
      <w:pPr>
        <w:pStyle w:val="Prrafodelista"/>
        <w:jc w:val="both"/>
        <w:rPr>
          <w:rFonts w:ascii="Arial" w:hAnsi="Arial" w:cs="Arial"/>
        </w:rPr>
      </w:pPr>
      <w:r w:rsidRPr="006C59B1">
        <w:rPr>
          <w:rFonts w:ascii="Arial" w:hAnsi="Arial" w:cs="Arial"/>
        </w:rPr>
        <w:t>La aplicación</w:t>
      </w:r>
      <w:r w:rsidR="00DB6221">
        <w:rPr>
          <w:rFonts w:ascii="Arial" w:hAnsi="Arial" w:cs="Arial"/>
        </w:rPr>
        <w:t xml:space="preserve"> desarrollada se nombra</w:t>
      </w:r>
      <w:r w:rsidRPr="006C59B1">
        <w:rPr>
          <w:rFonts w:ascii="Arial" w:hAnsi="Arial" w:cs="Arial"/>
        </w:rPr>
        <w:t xml:space="preserve"> </w:t>
      </w:r>
      <w:proofErr w:type="spellStart"/>
      <w:r w:rsidRPr="006C59B1">
        <w:rPr>
          <w:rFonts w:ascii="Arial" w:hAnsi="Arial" w:cs="Arial"/>
        </w:rPr>
        <w:t>pcapDeco</w:t>
      </w:r>
      <w:proofErr w:type="spellEnd"/>
      <w:r w:rsidRPr="006C59B1">
        <w:rPr>
          <w:rFonts w:ascii="Arial" w:hAnsi="Arial" w:cs="Arial"/>
        </w:rPr>
        <w:t xml:space="preserve"> y se aplica con el siguiente formato:</w:t>
      </w:r>
    </w:p>
    <w:p w:rsidR="00DB6221" w:rsidRPr="006C59B1" w:rsidRDefault="00DB6221" w:rsidP="006C59B1">
      <w:pPr>
        <w:pStyle w:val="Prrafodelista"/>
        <w:jc w:val="both"/>
        <w:rPr>
          <w:rFonts w:ascii="Arial" w:hAnsi="Arial" w:cs="Arial"/>
        </w:rPr>
      </w:pPr>
    </w:p>
    <w:p w:rsidR="006C59B1" w:rsidRPr="006C59B1" w:rsidRDefault="006C59B1" w:rsidP="006C59B1">
      <w:pPr>
        <w:pStyle w:val="Prrafodelista"/>
        <w:jc w:val="both"/>
        <w:rPr>
          <w:rFonts w:ascii="Arial" w:hAnsi="Arial" w:cs="Arial"/>
        </w:rPr>
      </w:pPr>
      <w:r w:rsidRPr="006C59B1">
        <w:rPr>
          <w:rFonts w:ascii="Arial" w:hAnsi="Arial" w:cs="Arial"/>
        </w:rPr>
        <w:t>./</w:t>
      </w:r>
      <w:proofErr w:type="spellStart"/>
      <w:proofErr w:type="gramStart"/>
      <w:r w:rsidRPr="006C59B1">
        <w:rPr>
          <w:rFonts w:ascii="Arial" w:hAnsi="Arial" w:cs="Arial"/>
        </w:rPr>
        <w:t>pcapDeco</w:t>
      </w:r>
      <w:proofErr w:type="spellEnd"/>
      <w:proofErr w:type="gramEnd"/>
      <w:r w:rsidRPr="006C59B1">
        <w:rPr>
          <w:rFonts w:ascii="Arial" w:hAnsi="Arial" w:cs="Arial"/>
        </w:rPr>
        <w:t xml:space="preserve"> [</w:t>
      </w:r>
      <w:proofErr w:type="spellStart"/>
      <w:r w:rsidRPr="006C59B1">
        <w:rPr>
          <w:rFonts w:ascii="Arial" w:hAnsi="Arial" w:cs="Arial"/>
        </w:rPr>
        <w:t>archivo_entrada</w:t>
      </w:r>
      <w:proofErr w:type="spellEnd"/>
      <w:r w:rsidRPr="006C59B1">
        <w:rPr>
          <w:rFonts w:ascii="Arial" w:hAnsi="Arial" w:cs="Arial"/>
        </w:rPr>
        <w:t>] [opción] &gt; [archivo de salida]</w:t>
      </w:r>
    </w:p>
    <w:p w:rsidR="006C59B1" w:rsidRPr="006C59B1" w:rsidRDefault="006C59B1" w:rsidP="006C59B1">
      <w:pPr>
        <w:pStyle w:val="Prrafodelista"/>
        <w:jc w:val="both"/>
        <w:rPr>
          <w:rFonts w:ascii="Arial" w:hAnsi="Arial" w:cs="Arial"/>
        </w:rPr>
      </w:pPr>
      <w:r w:rsidRPr="006C59B1">
        <w:rPr>
          <w:rFonts w:ascii="Arial" w:hAnsi="Arial" w:cs="Arial"/>
        </w:rPr>
        <w:t>Opciones disponibles -I -P -B -A</w:t>
      </w:r>
    </w:p>
    <w:p w:rsidR="006C59B1" w:rsidRPr="006C59B1" w:rsidRDefault="006C59B1" w:rsidP="006C59B1">
      <w:pPr>
        <w:pStyle w:val="Prrafodelista"/>
        <w:jc w:val="both"/>
        <w:rPr>
          <w:rFonts w:ascii="Arial" w:hAnsi="Arial" w:cs="Arial"/>
        </w:rPr>
      </w:pPr>
      <w:r w:rsidRPr="006C59B1">
        <w:rPr>
          <w:rFonts w:ascii="Arial" w:hAnsi="Arial" w:cs="Arial"/>
        </w:rPr>
        <w:t>-A es la opción para exportar información correspondiente al audio.</w:t>
      </w:r>
    </w:p>
    <w:p w:rsidR="006C59B1" w:rsidRDefault="006C59B1" w:rsidP="006C59B1">
      <w:pPr>
        <w:pStyle w:val="Prrafodelista"/>
        <w:jc w:val="both"/>
        <w:rPr>
          <w:rFonts w:ascii="Arial" w:hAnsi="Arial" w:cs="Arial"/>
        </w:rPr>
      </w:pPr>
      <w:r w:rsidRPr="006C59B1">
        <w:rPr>
          <w:rFonts w:ascii="Arial" w:hAnsi="Arial" w:cs="Arial"/>
        </w:rPr>
        <w:t xml:space="preserve">-I, -P, -B son opciones para exportar información correspondiente a los distintos </w:t>
      </w:r>
      <w:proofErr w:type="spellStart"/>
      <w:r w:rsidRPr="006C59B1">
        <w:rPr>
          <w:rFonts w:ascii="Arial" w:hAnsi="Arial" w:cs="Arial"/>
        </w:rPr>
        <w:t>frames</w:t>
      </w:r>
      <w:proofErr w:type="spellEnd"/>
      <w:r w:rsidRPr="006C59B1">
        <w:rPr>
          <w:rFonts w:ascii="Arial" w:hAnsi="Arial" w:cs="Arial"/>
        </w:rPr>
        <w:t>.</w:t>
      </w:r>
    </w:p>
    <w:p w:rsidR="00DB6221" w:rsidRDefault="00DB6221" w:rsidP="006C59B1">
      <w:pPr>
        <w:pStyle w:val="Prrafodelista"/>
        <w:jc w:val="both"/>
        <w:rPr>
          <w:rFonts w:ascii="Arial" w:hAnsi="Arial" w:cs="Arial"/>
        </w:rPr>
      </w:pPr>
    </w:p>
    <w:p w:rsidR="008A2FBF" w:rsidRDefault="008A2FBF" w:rsidP="006C59B1">
      <w:pPr>
        <w:pStyle w:val="Prrafodelista"/>
        <w:jc w:val="both"/>
        <w:rPr>
          <w:rFonts w:ascii="Arial" w:hAnsi="Arial" w:cs="Arial"/>
        </w:rPr>
      </w:pPr>
    </w:p>
    <w:p w:rsidR="008A2FBF" w:rsidRDefault="008A2FBF" w:rsidP="006C59B1">
      <w:pPr>
        <w:pStyle w:val="Prrafodelista"/>
        <w:jc w:val="both"/>
        <w:rPr>
          <w:rFonts w:ascii="Arial" w:hAnsi="Arial" w:cs="Arial"/>
        </w:rPr>
      </w:pPr>
    </w:p>
    <w:p w:rsidR="008A2FBF" w:rsidRDefault="008A2FBF" w:rsidP="006C59B1">
      <w:pPr>
        <w:pStyle w:val="Prrafodelista"/>
        <w:jc w:val="both"/>
        <w:rPr>
          <w:rFonts w:ascii="Arial" w:hAnsi="Arial" w:cs="Arial"/>
        </w:rPr>
      </w:pPr>
    </w:p>
    <w:p w:rsidR="008A2FBF" w:rsidRDefault="008A2FBF" w:rsidP="006C59B1">
      <w:pPr>
        <w:pStyle w:val="Prrafodelista"/>
        <w:jc w:val="both"/>
        <w:rPr>
          <w:rFonts w:ascii="Arial" w:hAnsi="Arial" w:cs="Arial"/>
        </w:rPr>
      </w:pPr>
    </w:p>
    <w:p w:rsidR="008A2FBF" w:rsidRPr="006C59B1" w:rsidRDefault="008A2FBF" w:rsidP="006C59B1">
      <w:pPr>
        <w:pStyle w:val="Prrafodelista"/>
        <w:jc w:val="both"/>
        <w:rPr>
          <w:rFonts w:ascii="Arial" w:hAnsi="Arial" w:cs="Arial"/>
        </w:rPr>
      </w:pPr>
    </w:p>
    <w:p w:rsidR="006C59B1" w:rsidRPr="006C59B1" w:rsidRDefault="00DB6221" w:rsidP="006C59B1">
      <w:pPr>
        <w:pStyle w:val="Prrafodelista"/>
        <w:jc w:val="both"/>
        <w:rPr>
          <w:rFonts w:ascii="Arial" w:hAnsi="Arial" w:cs="Arial"/>
        </w:rPr>
      </w:pPr>
      <w:r>
        <w:rPr>
          <w:rFonts w:ascii="Arial" w:hAnsi="Arial" w:cs="Arial"/>
        </w:rPr>
        <w:lastRenderedPageBreak/>
        <w:t xml:space="preserve">Al utilizar el código se genera </w:t>
      </w:r>
      <w:r w:rsidR="006C59B1" w:rsidRPr="006C59B1">
        <w:rPr>
          <w:rFonts w:ascii="Arial" w:hAnsi="Arial" w:cs="Arial"/>
        </w:rPr>
        <w:t>la siguiente salida:</w:t>
      </w:r>
    </w:p>
    <w:p w:rsidR="00DB6221" w:rsidRDefault="00DB6221" w:rsidP="006C59B1">
      <w:pPr>
        <w:pStyle w:val="Prrafodelista"/>
        <w:jc w:val="both"/>
        <w:rPr>
          <w:rFonts w:ascii="Arial" w:hAnsi="Arial" w:cs="Arial"/>
        </w:rPr>
      </w:pPr>
    </w:p>
    <w:p w:rsidR="006C59B1" w:rsidRPr="006C59B1" w:rsidRDefault="006C59B1" w:rsidP="006C59B1">
      <w:pPr>
        <w:pStyle w:val="Prrafodelista"/>
        <w:jc w:val="both"/>
        <w:rPr>
          <w:rFonts w:ascii="Arial" w:hAnsi="Arial" w:cs="Arial"/>
        </w:rPr>
      </w:pPr>
      <w:r w:rsidRPr="006C59B1">
        <w:rPr>
          <w:rFonts w:ascii="Arial" w:hAnsi="Arial" w:cs="Arial"/>
        </w:rPr>
        <w:t>Archivo: PCAP_TXT/HDice.txt</w:t>
      </w:r>
    </w:p>
    <w:p w:rsidR="006C59B1" w:rsidRPr="006C59B1" w:rsidRDefault="006C59B1" w:rsidP="006C59B1">
      <w:pPr>
        <w:pStyle w:val="Prrafodelista"/>
        <w:jc w:val="both"/>
        <w:rPr>
          <w:rFonts w:ascii="Arial" w:hAnsi="Arial" w:cs="Arial"/>
        </w:rPr>
      </w:pPr>
      <w:r w:rsidRPr="006C59B1">
        <w:rPr>
          <w:rFonts w:ascii="Arial" w:hAnsi="Arial" w:cs="Arial"/>
        </w:rPr>
        <w:t>Tipo</w:t>
      </w:r>
      <w:r w:rsidRPr="006C59B1">
        <w:rPr>
          <w:rFonts w:ascii="Arial" w:hAnsi="Arial" w:cs="Arial"/>
        </w:rPr>
        <w:tab/>
        <w:t>Tiempo</w:t>
      </w:r>
      <w:r w:rsidRPr="006C59B1">
        <w:rPr>
          <w:rFonts w:ascii="Arial" w:hAnsi="Arial" w:cs="Arial"/>
        </w:rPr>
        <w:tab/>
        <w:t>Tamaño</w:t>
      </w:r>
      <w:r w:rsidRPr="006C59B1">
        <w:rPr>
          <w:rFonts w:ascii="Arial" w:hAnsi="Arial" w:cs="Arial"/>
        </w:rPr>
        <w:tab/>
        <w:t>Diferencia</w:t>
      </w:r>
    </w:p>
    <w:p w:rsidR="006C59B1" w:rsidRPr="006C59B1" w:rsidRDefault="006C59B1" w:rsidP="006C59B1">
      <w:pPr>
        <w:pStyle w:val="Prrafodelista"/>
        <w:jc w:val="both"/>
        <w:rPr>
          <w:rFonts w:ascii="Arial" w:hAnsi="Arial" w:cs="Arial"/>
        </w:rPr>
      </w:pPr>
      <w:r w:rsidRPr="006C59B1">
        <w:rPr>
          <w:rFonts w:ascii="Arial" w:hAnsi="Arial" w:cs="Arial"/>
        </w:rPr>
        <w:t>---------------------------------------------</w:t>
      </w:r>
    </w:p>
    <w:p w:rsidR="006C59B1" w:rsidRPr="006C59B1" w:rsidRDefault="006C59B1" w:rsidP="006C59B1">
      <w:pPr>
        <w:pStyle w:val="Prrafodelista"/>
        <w:jc w:val="both"/>
        <w:rPr>
          <w:rFonts w:ascii="Arial" w:hAnsi="Arial" w:cs="Arial"/>
        </w:rPr>
      </w:pPr>
      <w:r w:rsidRPr="006C59B1">
        <w:rPr>
          <w:rFonts w:ascii="Arial" w:hAnsi="Arial" w:cs="Arial"/>
        </w:rPr>
        <w:t>I</w:t>
      </w:r>
      <w:r w:rsidRPr="006C59B1">
        <w:rPr>
          <w:rFonts w:ascii="Arial" w:hAnsi="Arial" w:cs="Arial"/>
        </w:rPr>
        <w:tab/>
        <w:t>0.279913000</w:t>
      </w:r>
      <w:r w:rsidRPr="006C59B1">
        <w:rPr>
          <w:rFonts w:ascii="Arial" w:hAnsi="Arial" w:cs="Arial"/>
        </w:rPr>
        <w:tab/>
        <w:t>28870</w:t>
      </w:r>
      <w:r w:rsidRPr="006C59B1">
        <w:rPr>
          <w:rFonts w:ascii="Arial" w:hAnsi="Arial" w:cs="Arial"/>
        </w:rPr>
        <w:tab/>
      </w:r>
      <w:r w:rsidRPr="006C59B1">
        <w:rPr>
          <w:rFonts w:ascii="Arial" w:hAnsi="Arial" w:cs="Arial"/>
        </w:rPr>
        <w:tab/>
        <w:t>0</w:t>
      </w:r>
    </w:p>
    <w:p w:rsidR="006C59B1" w:rsidRPr="006C59B1" w:rsidRDefault="006C59B1" w:rsidP="006C59B1">
      <w:pPr>
        <w:pStyle w:val="Prrafodelista"/>
        <w:jc w:val="both"/>
        <w:rPr>
          <w:rFonts w:ascii="Arial" w:hAnsi="Arial" w:cs="Arial"/>
        </w:rPr>
      </w:pPr>
      <w:r w:rsidRPr="006C59B1">
        <w:rPr>
          <w:rFonts w:ascii="Arial" w:hAnsi="Arial" w:cs="Arial"/>
        </w:rPr>
        <w:t>I</w:t>
      </w:r>
      <w:r w:rsidRPr="006C59B1">
        <w:rPr>
          <w:rFonts w:ascii="Arial" w:hAnsi="Arial" w:cs="Arial"/>
        </w:rPr>
        <w:tab/>
        <w:t>0.881626000</w:t>
      </w:r>
      <w:r w:rsidRPr="006C59B1">
        <w:rPr>
          <w:rFonts w:ascii="Arial" w:hAnsi="Arial" w:cs="Arial"/>
        </w:rPr>
        <w:tab/>
        <w:t>40074</w:t>
      </w:r>
      <w:r w:rsidRPr="006C59B1">
        <w:rPr>
          <w:rFonts w:ascii="Arial" w:hAnsi="Arial" w:cs="Arial"/>
        </w:rPr>
        <w:tab/>
      </w:r>
      <w:r w:rsidRPr="006C59B1">
        <w:rPr>
          <w:rFonts w:ascii="Arial" w:hAnsi="Arial" w:cs="Arial"/>
        </w:rPr>
        <w:tab/>
        <w:t>0.601713</w:t>
      </w:r>
    </w:p>
    <w:p w:rsidR="006C59B1" w:rsidRPr="006C59B1" w:rsidRDefault="006C59B1" w:rsidP="006C59B1">
      <w:pPr>
        <w:pStyle w:val="Prrafodelista"/>
        <w:jc w:val="both"/>
        <w:rPr>
          <w:rFonts w:ascii="Arial" w:hAnsi="Arial" w:cs="Arial"/>
        </w:rPr>
      </w:pPr>
      <w:r w:rsidRPr="006C59B1">
        <w:rPr>
          <w:rFonts w:ascii="Arial" w:hAnsi="Arial" w:cs="Arial"/>
        </w:rPr>
        <w:t>I</w:t>
      </w:r>
      <w:r w:rsidRPr="006C59B1">
        <w:rPr>
          <w:rFonts w:ascii="Arial" w:hAnsi="Arial" w:cs="Arial"/>
        </w:rPr>
        <w:tab/>
        <w:t>1.459561000</w:t>
      </w:r>
      <w:r w:rsidRPr="006C59B1">
        <w:rPr>
          <w:rFonts w:ascii="Arial" w:hAnsi="Arial" w:cs="Arial"/>
        </w:rPr>
        <w:tab/>
        <w:t>40110</w:t>
      </w:r>
      <w:r w:rsidRPr="006C59B1">
        <w:rPr>
          <w:rFonts w:ascii="Arial" w:hAnsi="Arial" w:cs="Arial"/>
        </w:rPr>
        <w:tab/>
      </w:r>
      <w:r w:rsidRPr="006C59B1">
        <w:rPr>
          <w:rFonts w:ascii="Arial" w:hAnsi="Arial" w:cs="Arial"/>
        </w:rPr>
        <w:tab/>
        <w:t>0.577935</w:t>
      </w:r>
    </w:p>
    <w:p w:rsidR="006C59B1" w:rsidRPr="006C59B1" w:rsidRDefault="006C59B1" w:rsidP="006C59B1">
      <w:pPr>
        <w:pStyle w:val="Prrafodelista"/>
        <w:jc w:val="both"/>
        <w:rPr>
          <w:rFonts w:ascii="Arial" w:hAnsi="Arial" w:cs="Arial"/>
        </w:rPr>
      </w:pPr>
      <w:r w:rsidRPr="006C59B1">
        <w:rPr>
          <w:rFonts w:ascii="Arial" w:hAnsi="Arial" w:cs="Arial"/>
        </w:rPr>
        <w:t>I</w:t>
      </w:r>
      <w:r w:rsidRPr="006C59B1">
        <w:rPr>
          <w:rFonts w:ascii="Arial" w:hAnsi="Arial" w:cs="Arial"/>
        </w:rPr>
        <w:tab/>
        <w:t>2.021959000</w:t>
      </w:r>
      <w:r w:rsidRPr="006C59B1">
        <w:rPr>
          <w:rFonts w:ascii="Arial" w:hAnsi="Arial" w:cs="Arial"/>
        </w:rPr>
        <w:tab/>
        <w:t>40112</w:t>
      </w:r>
      <w:r w:rsidRPr="006C59B1">
        <w:rPr>
          <w:rFonts w:ascii="Arial" w:hAnsi="Arial" w:cs="Arial"/>
        </w:rPr>
        <w:tab/>
      </w:r>
      <w:r w:rsidRPr="006C59B1">
        <w:rPr>
          <w:rFonts w:ascii="Arial" w:hAnsi="Arial" w:cs="Arial"/>
        </w:rPr>
        <w:tab/>
        <w:t>0.562398</w:t>
      </w:r>
    </w:p>
    <w:p w:rsidR="006C59B1" w:rsidRPr="006C59B1" w:rsidRDefault="006C59B1" w:rsidP="006C59B1">
      <w:pPr>
        <w:pStyle w:val="Prrafodelista"/>
        <w:jc w:val="both"/>
        <w:rPr>
          <w:rFonts w:ascii="Arial" w:hAnsi="Arial" w:cs="Arial"/>
        </w:rPr>
      </w:pPr>
      <w:r w:rsidRPr="006C59B1">
        <w:rPr>
          <w:rFonts w:ascii="Arial" w:hAnsi="Arial" w:cs="Arial"/>
        </w:rPr>
        <w:t>I</w:t>
      </w:r>
      <w:r w:rsidRPr="006C59B1">
        <w:rPr>
          <w:rFonts w:ascii="Arial" w:hAnsi="Arial" w:cs="Arial"/>
        </w:rPr>
        <w:tab/>
        <w:t>2.587268000</w:t>
      </w:r>
      <w:r w:rsidRPr="006C59B1">
        <w:rPr>
          <w:rFonts w:ascii="Arial" w:hAnsi="Arial" w:cs="Arial"/>
        </w:rPr>
        <w:tab/>
        <w:t>40118</w:t>
      </w:r>
      <w:r w:rsidRPr="006C59B1">
        <w:rPr>
          <w:rFonts w:ascii="Arial" w:hAnsi="Arial" w:cs="Arial"/>
        </w:rPr>
        <w:tab/>
      </w:r>
      <w:r w:rsidRPr="006C59B1">
        <w:rPr>
          <w:rFonts w:ascii="Arial" w:hAnsi="Arial" w:cs="Arial"/>
        </w:rPr>
        <w:tab/>
        <w:t>0.565309</w:t>
      </w:r>
    </w:p>
    <w:p w:rsidR="006C59B1" w:rsidRPr="006C59B1" w:rsidRDefault="006C59B1" w:rsidP="006C59B1">
      <w:pPr>
        <w:pStyle w:val="Prrafodelista"/>
        <w:jc w:val="both"/>
        <w:rPr>
          <w:rFonts w:ascii="Arial" w:hAnsi="Arial" w:cs="Arial"/>
        </w:rPr>
      </w:pPr>
    </w:p>
    <w:p w:rsidR="006C59B1" w:rsidRPr="006C59B1" w:rsidRDefault="006C59B1" w:rsidP="006C59B1">
      <w:pPr>
        <w:pStyle w:val="Prrafodelista"/>
        <w:jc w:val="both"/>
        <w:rPr>
          <w:rFonts w:ascii="Arial" w:hAnsi="Arial" w:cs="Arial"/>
        </w:rPr>
      </w:pPr>
      <w:r w:rsidRPr="006C59B1">
        <w:rPr>
          <w:rFonts w:ascii="Arial" w:hAnsi="Arial" w:cs="Arial"/>
        </w:rPr>
        <w:t>Tipo: Representa el tipo de información mostrada, si es una trama I, P, B o audio.</w:t>
      </w:r>
    </w:p>
    <w:p w:rsidR="006C59B1" w:rsidRPr="006C59B1" w:rsidRDefault="006C59B1" w:rsidP="006C59B1">
      <w:pPr>
        <w:pStyle w:val="Prrafodelista"/>
        <w:jc w:val="both"/>
        <w:rPr>
          <w:rFonts w:ascii="Arial" w:hAnsi="Arial" w:cs="Arial"/>
        </w:rPr>
      </w:pPr>
      <w:r w:rsidRPr="006C59B1">
        <w:rPr>
          <w:rFonts w:ascii="Arial" w:hAnsi="Arial" w:cs="Arial"/>
        </w:rPr>
        <w:t>Tiempo: Tiempo de llegada del paquete medido con el analizador de protocolos.</w:t>
      </w:r>
    </w:p>
    <w:p w:rsidR="006C59B1" w:rsidRPr="006C59B1" w:rsidRDefault="006C59B1" w:rsidP="006C59B1">
      <w:pPr>
        <w:pStyle w:val="Prrafodelista"/>
        <w:jc w:val="both"/>
        <w:rPr>
          <w:rFonts w:ascii="Arial" w:hAnsi="Arial" w:cs="Arial"/>
        </w:rPr>
      </w:pPr>
      <w:r w:rsidRPr="006C59B1">
        <w:rPr>
          <w:rFonts w:ascii="Arial" w:hAnsi="Arial" w:cs="Arial"/>
        </w:rPr>
        <w:t>Tamaño: Tamaño en bytes del paquete leído.</w:t>
      </w:r>
    </w:p>
    <w:p w:rsidR="006C59B1" w:rsidRPr="006C59B1" w:rsidRDefault="006C59B1" w:rsidP="006C59B1">
      <w:pPr>
        <w:pStyle w:val="Prrafodelista"/>
        <w:jc w:val="both"/>
        <w:rPr>
          <w:rFonts w:ascii="Arial" w:hAnsi="Arial" w:cs="Arial"/>
        </w:rPr>
      </w:pPr>
      <w:r w:rsidRPr="006C59B1">
        <w:rPr>
          <w:rFonts w:ascii="Arial" w:hAnsi="Arial" w:cs="Arial"/>
        </w:rPr>
        <w:t xml:space="preserve">Diferencia: Tiempo relativo, representa el tiempo entre cada </w:t>
      </w:r>
      <w:proofErr w:type="spellStart"/>
      <w:r w:rsidRPr="006C59B1">
        <w:rPr>
          <w:rFonts w:ascii="Arial" w:hAnsi="Arial" w:cs="Arial"/>
        </w:rPr>
        <w:t>frame</w:t>
      </w:r>
      <w:proofErr w:type="spellEnd"/>
      <w:r w:rsidRPr="006C59B1">
        <w:rPr>
          <w:rFonts w:ascii="Arial" w:hAnsi="Arial" w:cs="Arial"/>
        </w:rPr>
        <w:t>.</w:t>
      </w:r>
    </w:p>
    <w:p w:rsidR="006C59B1" w:rsidRPr="006C59B1" w:rsidRDefault="006C59B1" w:rsidP="006C59B1">
      <w:pPr>
        <w:pStyle w:val="Prrafodelista"/>
        <w:jc w:val="both"/>
        <w:rPr>
          <w:rFonts w:ascii="Arial" w:hAnsi="Arial" w:cs="Arial"/>
        </w:rPr>
      </w:pPr>
    </w:p>
    <w:p w:rsidR="008C36C8" w:rsidRPr="002455F3" w:rsidRDefault="00DF2F82">
      <w:pPr>
        <w:jc w:val="both"/>
        <w:rPr>
          <w:rFonts w:ascii="Arial" w:hAnsi="Arial" w:cs="Arial"/>
          <w:b/>
          <w:lang w:val="en-US"/>
        </w:rPr>
      </w:pPr>
      <w:proofErr w:type="spellStart"/>
      <w:r w:rsidRPr="002455F3">
        <w:rPr>
          <w:rFonts w:ascii="Arial" w:hAnsi="Arial" w:cs="Arial"/>
          <w:b/>
          <w:lang w:val="en-US"/>
        </w:rPr>
        <w:t>Bibliografía</w:t>
      </w:r>
      <w:proofErr w:type="spellEnd"/>
    </w:p>
    <w:p w:rsidR="008C36C8" w:rsidRPr="002455F3" w:rsidRDefault="008C36C8">
      <w:pPr>
        <w:jc w:val="both"/>
        <w:rPr>
          <w:rFonts w:ascii="Arial" w:hAnsi="Arial" w:cs="Arial"/>
          <w:b/>
          <w:lang w:val="en-US"/>
        </w:rPr>
      </w:pPr>
    </w:p>
    <w:p w:rsidR="008C36C8" w:rsidRPr="002455F3" w:rsidRDefault="00DF2F82" w:rsidP="000541B7">
      <w:pPr>
        <w:pStyle w:val="Bibliografa"/>
        <w:spacing w:after="240"/>
        <w:jc w:val="both"/>
        <w:rPr>
          <w:lang w:val="en-US"/>
        </w:rPr>
      </w:pPr>
      <w:r>
        <w:fldChar w:fldCharType="begin"/>
      </w:r>
      <w:r w:rsidRPr="002455F3">
        <w:rPr>
          <w:lang w:val="en-US"/>
        </w:rPr>
        <w:instrText>ADDIN ZOTERO_BIBL {"custom":[]} CSL_BIBLIOGRAPHY</w:instrText>
      </w:r>
      <w:r>
        <w:fldChar w:fldCharType="separate"/>
      </w:r>
      <w:bookmarkStart w:id="3" w:name="__Fieldmark__665_989690568"/>
      <w:r>
        <w:rPr>
          <w:rFonts w:ascii="Arial" w:hAnsi="Arial" w:cs="Arial"/>
          <w:sz w:val="20"/>
          <w:szCs w:val="20"/>
          <w:lang w:val="en-US"/>
        </w:rPr>
        <w:t>[</w:t>
      </w:r>
      <w:bookmarkStart w:id="4" w:name="__Fieldmark__2019_587416354"/>
      <w:r>
        <w:rPr>
          <w:rFonts w:ascii="Arial" w:hAnsi="Arial" w:cs="Arial"/>
          <w:sz w:val="20"/>
          <w:szCs w:val="20"/>
          <w:lang w:val="en-US"/>
        </w:rPr>
        <w:t>1] S. Fowler, J. Sarfraz, M. M. Abbas, E. Bergfeldt, y V. Angelakis, «Evaluation and prospects from a measurement campaign on real multimedia traffic in LTE vs. UMTS», en Wireless Communications, Vehicular Technology, Information Theory and Aerospace &amp;amp; Electronic Systems (VITAE), 2014 4th International Conference on, Aalborg, 2014, pp. 1-5.</w:t>
      </w:r>
      <w:bookmarkEnd w:id="3"/>
      <w:bookmarkEnd w:id="4"/>
      <w:r>
        <w:fldChar w:fldCharType="end"/>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 xml:space="preserve">[2] Ericsson, “Ericsson Mobility Report June 2016”, </w:t>
      </w:r>
      <w:proofErr w:type="spellStart"/>
      <w:proofErr w:type="gramStart"/>
      <w:r>
        <w:rPr>
          <w:rFonts w:ascii="Arial" w:hAnsi="Arial" w:cs="Arial"/>
          <w:sz w:val="20"/>
          <w:szCs w:val="20"/>
          <w:lang w:val="en-US"/>
        </w:rPr>
        <w:t>feb</w:t>
      </w:r>
      <w:proofErr w:type="gramEnd"/>
      <w:r>
        <w:rPr>
          <w:rFonts w:ascii="Arial" w:hAnsi="Arial" w:cs="Arial"/>
          <w:sz w:val="20"/>
          <w:szCs w:val="20"/>
          <w:lang w:val="en-US"/>
        </w:rPr>
        <w:t>.</w:t>
      </w:r>
      <w:proofErr w:type="spellEnd"/>
      <w:r>
        <w:rPr>
          <w:rFonts w:ascii="Arial" w:hAnsi="Arial" w:cs="Arial"/>
          <w:sz w:val="20"/>
          <w:szCs w:val="20"/>
          <w:lang w:val="en-US"/>
        </w:rPr>
        <w:t xml:space="preserve"> 2016.</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[3] Ericsson, “Ericsson Mobility Report June 2015”, jun. 2015.</w:t>
      </w:r>
    </w:p>
    <w:p w:rsidR="008C36C8" w:rsidRPr="002455F3" w:rsidRDefault="00DF2F82" w:rsidP="000541B7">
      <w:pPr>
        <w:spacing w:after="240"/>
        <w:jc w:val="both"/>
        <w:rPr>
          <w:rFonts w:ascii="Arial" w:hAnsi="Arial" w:cs="Arial"/>
          <w:sz w:val="20"/>
          <w:szCs w:val="20"/>
        </w:rPr>
      </w:pPr>
      <w:r>
        <w:rPr>
          <w:rFonts w:ascii="Arial" w:hAnsi="Arial" w:cs="Arial"/>
          <w:sz w:val="20"/>
          <w:szCs w:val="20"/>
          <w:lang w:val="en-US"/>
        </w:rPr>
        <w:t xml:space="preserve">[4] P. Yin, A. </w:t>
      </w:r>
      <w:proofErr w:type="spellStart"/>
      <w:r>
        <w:rPr>
          <w:rFonts w:ascii="Arial" w:hAnsi="Arial" w:cs="Arial"/>
          <w:sz w:val="20"/>
          <w:szCs w:val="20"/>
          <w:lang w:val="en-US"/>
        </w:rPr>
        <w:t>Criminisi</w:t>
      </w:r>
      <w:proofErr w:type="spellEnd"/>
      <w:r>
        <w:rPr>
          <w:rFonts w:ascii="Arial" w:hAnsi="Arial" w:cs="Arial"/>
          <w:sz w:val="20"/>
          <w:szCs w:val="20"/>
          <w:lang w:val="en-US"/>
        </w:rPr>
        <w:t xml:space="preserve">, J. Winn, y I. A. </w:t>
      </w:r>
      <w:proofErr w:type="spellStart"/>
      <w:r>
        <w:rPr>
          <w:rFonts w:ascii="Arial" w:hAnsi="Arial" w:cs="Arial"/>
          <w:sz w:val="20"/>
          <w:szCs w:val="20"/>
          <w:lang w:val="en-US"/>
        </w:rPr>
        <w:t>Essa</w:t>
      </w:r>
      <w:proofErr w:type="spellEnd"/>
      <w:r>
        <w:rPr>
          <w:rFonts w:ascii="Arial" w:hAnsi="Arial" w:cs="Arial"/>
          <w:sz w:val="20"/>
          <w:szCs w:val="20"/>
          <w:lang w:val="en-US"/>
        </w:rPr>
        <w:t xml:space="preserve">, “Bilayer Segmentation of Webcam Videos Using Tree-Based Classifiers,” IEEE Trans. Pattern Anal. </w:t>
      </w:r>
      <w:r w:rsidRPr="002455F3">
        <w:rPr>
          <w:rFonts w:ascii="Arial" w:hAnsi="Arial" w:cs="Arial"/>
          <w:sz w:val="20"/>
          <w:szCs w:val="20"/>
        </w:rPr>
        <w:t xml:space="preserve">Mach. </w:t>
      </w:r>
      <w:proofErr w:type="spellStart"/>
      <w:r w:rsidRPr="002455F3">
        <w:rPr>
          <w:rFonts w:ascii="Arial" w:hAnsi="Arial" w:cs="Arial"/>
          <w:sz w:val="20"/>
          <w:szCs w:val="20"/>
        </w:rPr>
        <w:t>Intell</w:t>
      </w:r>
      <w:proofErr w:type="spellEnd"/>
      <w:r w:rsidRPr="002455F3">
        <w:rPr>
          <w:rFonts w:ascii="Arial" w:hAnsi="Arial" w:cs="Arial"/>
          <w:sz w:val="20"/>
          <w:szCs w:val="20"/>
        </w:rPr>
        <w:t xml:space="preserve">., vol. 33, </w:t>
      </w:r>
      <w:proofErr w:type="spellStart"/>
      <w:r w:rsidRPr="002455F3">
        <w:rPr>
          <w:rFonts w:ascii="Arial" w:hAnsi="Arial" w:cs="Arial"/>
          <w:sz w:val="20"/>
          <w:szCs w:val="20"/>
        </w:rPr>
        <w:t>nro</w:t>
      </w:r>
      <w:proofErr w:type="spellEnd"/>
      <w:r w:rsidRPr="002455F3">
        <w:rPr>
          <w:rFonts w:ascii="Arial" w:hAnsi="Arial" w:cs="Arial"/>
          <w:sz w:val="20"/>
          <w:szCs w:val="20"/>
        </w:rPr>
        <w:t xml:space="preserve"> 1, pp. 30–42, ene. 2011.</w:t>
      </w:r>
    </w:p>
    <w:p w:rsidR="008C36C8" w:rsidRDefault="00DF2F82" w:rsidP="000541B7">
      <w:pPr>
        <w:spacing w:after="240"/>
        <w:jc w:val="both"/>
        <w:rPr>
          <w:rFonts w:ascii="Arial" w:hAnsi="Arial" w:cs="Arial"/>
          <w:sz w:val="20"/>
          <w:szCs w:val="20"/>
        </w:rPr>
      </w:pPr>
      <w:r>
        <w:rPr>
          <w:rFonts w:ascii="Arial" w:hAnsi="Arial" w:cs="Arial"/>
          <w:sz w:val="20"/>
          <w:szCs w:val="20"/>
        </w:rPr>
        <w:t>[5] W. Y. Campo, “Modelo de Tráfico para Servicios Interactivos de una Comunidad Académica Virtual, con contenidos de Audio y Video de Alta Calidad”, Tesis Doctoral, Universidad del Cauca, Popayán - Colombia, 2014.</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[6] L. Peterson, T. Anderson, D. Culler, y T. Roscoe, “A Blueprint for Introducing</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Disruptive Technology into the Internet”, SIGCOMM </w:t>
      </w:r>
      <w:proofErr w:type="spellStart"/>
      <w:r>
        <w:rPr>
          <w:rFonts w:ascii="Arial" w:hAnsi="Arial" w:cs="Arial"/>
          <w:sz w:val="20"/>
          <w:szCs w:val="20"/>
          <w:lang w:val="en-US"/>
        </w:rPr>
        <w:t>Comput</w:t>
      </w:r>
      <w:proofErr w:type="spellEnd"/>
      <w:r>
        <w:rPr>
          <w:rFonts w:ascii="Arial" w:hAnsi="Arial" w:cs="Arial"/>
          <w:sz w:val="20"/>
          <w:szCs w:val="20"/>
          <w:lang w:val="en-US"/>
        </w:rPr>
        <w:t xml:space="preserve">. </w:t>
      </w:r>
      <w:proofErr w:type="spellStart"/>
      <w:r>
        <w:rPr>
          <w:rFonts w:ascii="Arial" w:hAnsi="Arial" w:cs="Arial"/>
          <w:sz w:val="20"/>
          <w:szCs w:val="20"/>
          <w:lang w:val="en-US"/>
        </w:rPr>
        <w:t>Commun</w:t>
      </w:r>
      <w:proofErr w:type="spellEnd"/>
      <w:r>
        <w:rPr>
          <w:rFonts w:ascii="Arial" w:hAnsi="Arial" w:cs="Arial"/>
          <w:sz w:val="20"/>
          <w:szCs w:val="20"/>
          <w:lang w:val="en-US"/>
        </w:rPr>
        <w:t xml:space="preserve">. Rev., vol. 33, </w:t>
      </w:r>
      <w:proofErr w:type="spellStart"/>
      <w:r>
        <w:rPr>
          <w:rFonts w:ascii="Arial" w:hAnsi="Arial" w:cs="Arial"/>
          <w:sz w:val="20"/>
          <w:szCs w:val="20"/>
          <w:lang w:val="en-US"/>
        </w:rPr>
        <w:t>nro</w:t>
      </w:r>
      <w:proofErr w:type="spellEnd"/>
      <w:r>
        <w:rPr>
          <w:rFonts w:ascii="Arial" w:hAnsi="Arial" w:cs="Arial"/>
          <w:sz w:val="20"/>
          <w:szCs w:val="20"/>
          <w:lang w:val="en-US"/>
        </w:rPr>
        <w:t xml:space="preserve">. 1, pp. 59–64, </w:t>
      </w:r>
      <w:proofErr w:type="spellStart"/>
      <w:proofErr w:type="gramStart"/>
      <w:r>
        <w:rPr>
          <w:rFonts w:ascii="Arial" w:hAnsi="Arial" w:cs="Arial"/>
          <w:sz w:val="20"/>
          <w:szCs w:val="20"/>
          <w:lang w:val="en-US"/>
        </w:rPr>
        <w:t>ene</w:t>
      </w:r>
      <w:proofErr w:type="spellEnd"/>
      <w:proofErr w:type="gramEnd"/>
      <w:r>
        <w:rPr>
          <w:rFonts w:ascii="Arial" w:hAnsi="Arial" w:cs="Arial"/>
          <w:sz w:val="20"/>
          <w:szCs w:val="20"/>
          <w:lang w:val="en-US"/>
        </w:rPr>
        <w:t>. 2003.</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[7] A. Alvarez, R. </w:t>
      </w:r>
      <w:proofErr w:type="spellStart"/>
      <w:r>
        <w:rPr>
          <w:rFonts w:ascii="Arial" w:hAnsi="Arial" w:cs="Arial"/>
          <w:sz w:val="20"/>
          <w:szCs w:val="20"/>
          <w:lang w:val="en-US"/>
        </w:rPr>
        <w:t>Orea</w:t>
      </w:r>
      <w:proofErr w:type="spellEnd"/>
      <w:r>
        <w:rPr>
          <w:rFonts w:ascii="Arial" w:hAnsi="Arial" w:cs="Arial"/>
          <w:sz w:val="20"/>
          <w:szCs w:val="20"/>
          <w:lang w:val="en-US"/>
        </w:rPr>
        <w:t xml:space="preserve">, S. </w:t>
      </w:r>
      <w:proofErr w:type="spellStart"/>
      <w:r>
        <w:rPr>
          <w:rFonts w:ascii="Arial" w:hAnsi="Arial" w:cs="Arial"/>
          <w:sz w:val="20"/>
          <w:szCs w:val="20"/>
          <w:lang w:val="en-US"/>
        </w:rPr>
        <w:t>Cabrero</w:t>
      </w:r>
      <w:proofErr w:type="spellEnd"/>
      <w:r>
        <w:rPr>
          <w:rFonts w:ascii="Arial" w:hAnsi="Arial" w:cs="Arial"/>
          <w:sz w:val="20"/>
          <w:szCs w:val="20"/>
          <w:lang w:val="en-US"/>
        </w:rPr>
        <w:t xml:space="preserve">, X. G. </w:t>
      </w:r>
      <w:proofErr w:type="spellStart"/>
      <w:r>
        <w:rPr>
          <w:rFonts w:ascii="Arial" w:hAnsi="Arial" w:cs="Arial"/>
          <w:sz w:val="20"/>
          <w:szCs w:val="20"/>
          <w:lang w:val="en-US"/>
        </w:rPr>
        <w:t>Pañeda</w:t>
      </w:r>
      <w:proofErr w:type="spellEnd"/>
      <w:r>
        <w:rPr>
          <w:rFonts w:ascii="Arial" w:hAnsi="Arial" w:cs="Arial"/>
          <w:sz w:val="20"/>
          <w:szCs w:val="20"/>
          <w:lang w:val="en-US"/>
        </w:rPr>
        <w:t xml:space="preserve">, R. </w:t>
      </w:r>
      <w:proofErr w:type="spellStart"/>
      <w:r>
        <w:rPr>
          <w:rFonts w:ascii="Arial" w:hAnsi="Arial" w:cs="Arial"/>
          <w:sz w:val="20"/>
          <w:szCs w:val="20"/>
          <w:lang w:val="en-US"/>
        </w:rPr>
        <w:t>García</w:t>
      </w:r>
      <w:proofErr w:type="spellEnd"/>
      <w:r>
        <w:rPr>
          <w:rFonts w:ascii="Arial" w:hAnsi="Arial" w:cs="Arial"/>
          <w:sz w:val="20"/>
          <w:szCs w:val="20"/>
          <w:lang w:val="en-US"/>
        </w:rPr>
        <w:t xml:space="preserve">, y D. </w:t>
      </w:r>
      <w:proofErr w:type="spellStart"/>
      <w:r>
        <w:rPr>
          <w:rFonts w:ascii="Arial" w:hAnsi="Arial" w:cs="Arial"/>
          <w:sz w:val="20"/>
          <w:szCs w:val="20"/>
          <w:lang w:val="en-US"/>
        </w:rPr>
        <w:t>Melendi</w:t>
      </w:r>
      <w:proofErr w:type="spellEnd"/>
      <w:r>
        <w:rPr>
          <w:rFonts w:ascii="Arial" w:hAnsi="Arial" w:cs="Arial"/>
          <w:sz w:val="20"/>
          <w:szCs w:val="20"/>
          <w:lang w:val="en-US"/>
        </w:rPr>
        <w:t>, “Limitations of Network Emulation with Single-machine and Distributed NS-3”, In Proceedings of the 3rd International ICST Conference on Simulation Tools and Techniques, ICST, Brussels, Belgium, Belgium, 2010, pp. 1–9.</w:t>
      </w:r>
    </w:p>
    <w:p w:rsidR="008C36C8" w:rsidRDefault="00DF2F82" w:rsidP="000541B7">
      <w:pPr>
        <w:spacing w:after="240"/>
        <w:jc w:val="both"/>
        <w:rPr>
          <w:rFonts w:ascii="Arial" w:hAnsi="Arial" w:cs="Arial"/>
          <w:color w:val="211D1E"/>
          <w:sz w:val="20"/>
          <w:szCs w:val="20"/>
          <w:lang w:val="en-US"/>
        </w:rPr>
      </w:pPr>
      <w:r>
        <w:rPr>
          <w:rFonts w:ascii="Arial" w:hAnsi="Arial" w:cs="Arial"/>
          <w:sz w:val="20"/>
          <w:szCs w:val="20"/>
          <w:lang w:val="en-US"/>
        </w:rPr>
        <w:t xml:space="preserve">[8] P. </w:t>
      </w:r>
      <w:r>
        <w:rPr>
          <w:rFonts w:ascii="Arial" w:hAnsi="Arial" w:cs="Arial"/>
          <w:color w:val="211D1E"/>
          <w:sz w:val="20"/>
          <w:szCs w:val="20"/>
          <w:lang w:val="en-US"/>
        </w:rPr>
        <w:t xml:space="preserve">Markov, and H. </w:t>
      </w:r>
      <w:proofErr w:type="spellStart"/>
      <w:r>
        <w:rPr>
          <w:rFonts w:ascii="Arial" w:hAnsi="Arial" w:cs="Arial"/>
          <w:color w:val="211D1E"/>
          <w:sz w:val="20"/>
          <w:szCs w:val="20"/>
          <w:lang w:val="en-US"/>
        </w:rPr>
        <w:t>Mehrpour</w:t>
      </w:r>
      <w:proofErr w:type="spellEnd"/>
      <w:r>
        <w:rPr>
          <w:rFonts w:ascii="Arial" w:hAnsi="Arial" w:cs="Arial"/>
          <w:color w:val="211D1E"/>
          <w:sz w:val="20"/>
          <w:szCs w:val="20"/>
          <w:lang w:val="en-US"/>
        </w:rPr>
        <w:t xml:space="preserve">, “Statistical Modeling of MPEG Coded Video,” </w:t>
      </w:r>
      <w:proofErr w:type="gramStart"/>
      <w:r>
        <w:rPr>
          <w:rFonts w:ascii="Arial" w:hAnsi="Arial" w:cs="Arial"/>
          <w:color w:val="211D1E"/>
          <w:sz w:val="20"/>
          <w:szCs w:val="20"/>
          <w:lang w:val="en-US"/>
        </w:rPr>
        <w:t xml:space="preserve">In  </w:t>
      </w:r>
      <w:r>
        <w:rPr>
          <w:rFonts w:ascii="Arial" w:hAnsi="Arial" w:cs="Arial"/>
          <w:i/>
          <w:iCs/>
          <w:color w:val="211D1E"/>
          <w:sz w:val="20"/>
          <w:szCs w:val="20"/>
          <w:lang w:val="en-US"/>
        </w:rPr>
        <w:t>Proceedings</w:t>
      </w:r>
      <w:proofErr w:type="gramEnd"/>
      <w:r>
        <w:rPr>
          <w:rFonts w:ascii="Arial" w:hAnsi="Arial" w:cs="Arial"/>
          <w:i/>
          <w:iCs/>
          <w:color w:val="211D1E"/>
          <w:sz w:val="20"/>
          <w:szCs w:val="20"/>
          <w:lang w:val="en-US"/>
        </w:rPr>
        <w:t xml:space="preserve"> of the 9th IEEE International Conference on Networks (ICON ‘01), </w:t>
      </w:r>
      <w:r>
        <w:rPr>
          <w:rFonts w:ascii="Arial" w:hAnsi="Arial" w:cs="Arial"/>
          <w:iCs/>
          <w:color w:val="211D1E"/>
          <w:sz w:val="20"/>
          <w:szCs w:val="20"/>
          <w:lang w:val="en-US"/>
        </w:rPr>
        <w:t>2001</w:t>
      </w:r>
      <w:r>
        <w:rPr>
          <w:rFonts w:ascii="Arial" w:hAnsi="Arial" w:cs="Arial"/>
          <w:color w:val="211D1E"/>
          <w:sz w:val="20"/>
          <w:szCs w:val="20"/>
          <w:lang w:val="en-US"/>
        </w:rPr>
        <w:t>.</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[9] G. Yule, “On a Method of Investigating Periodicities in Disturbed Series, with Special Reference to </w:t>
      </w:r>
      <w:proofErr w:type="spellStart"/>
      <w:r>
        <w:rPr>
          <w:rFonts w:ascii="Arial" w:hAnsi="Arial" w:cs="Arial"/>
          <w:sz w:val="20"/>
          <w:szCs w:val="20"/>
          <w:lang w:val="en-US"/>
        </w:rPr>
        <w:t>Wolfer’s</w:t>
      </w:r>
      <w:proofErr w:type="spellEnd"/>
      <w:r>
        <w:rPr>
          <w:rFonts w:ascii="Arial" w:hAnsi="Arial" w:cs="Arial"/>
          <w:sz w:val="20"/>
          <w:szCs w:val="20"/>
          <w:lang w:val="en-US"/>
        </w:rPr>
        <w:t xml:space="preserve"> Sunspot Numbers,” In: Philosophical Transactions of the Royal Society A: Mathematical, Physical and Engineering Sciences, 1927.</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lastRenderedPageBreak/>
        <w:t xml:space="preserve">[10] R. A. Diaz. (2014) “An Introduction to LTE,” 3GPP LTE Encyclopedia, [On line]. Available: http://prezi.com/rrjjz67hqu2g/livestream/An Introduction to LTE. 3GPP LTE Encyclopedia. </w:t>
      </w:r>
      <w:proofErr w:type="spellStart"/>
      <w:r>
        <w:rPr>
          <w:rFonts w:ascii="Arial" w:hAnsi="Arial" w:cs="Arial"/>
          <w:sz w:val="20"/>
          <w:szCs w:val="20"/>
          <w:lang w:val="en-US"/>
        </w:rPr>
        <w:t>Consultado</w:t>
      </w:r>
      <w:proofErr w:type="spellEnd"/>
      <w:r>
        <w:rPr>
          <w:rFonts w:ascii="Arial" w:hAnsi="Arial" w:cs="Arial"/>
          <w:sz w:val="20"/>
          <w:szCs w:val="20"/>
          <w:lang w:val="en-US"/>
        </w:rPr>
        <w:t xml:space="preserve"> el 21 de </w:t>
      </w:r>
      <w:proofErr w:type="spellStart"/>
      <w:r>
        <w:rPr>
          <w:rFonts w:ascii="Arial" w:hAnsi="Arial" w:cs="Arial"/>
          <w:sz w:val="20"/>
          <w:szCs w:val="20"/>
          <w:lang w:val="en-US"/>
        </w:rPr>
        <w:t>abril</w:t>
      </w:r>
      <w:proofErr w:type="spellEnd"/>
      <w:r>
        <w:rPr>
          <w:rFonts w:ascii="Arial" w:hAnsi="Arial" w:cs="Arial"/>
          <w:sz w:val="20"/>
          <w:szCs w:val="20"/>
          <w:lang w:val="en-US"/>
        </w:rPr>
        <w:t xml:space="preserve"> de 2015.</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[11] O. B. Maia, H. C. </w:t>
      </w:r>
      <w:proofErr w:type="spellStart"/>
      <w:r>
        <w:rPr>
          <w:rFonts w:ascii="Arial" w:hAnsi="Arial" w:cs="Arial"/>
          <w:sz w:val="20"/>
          <w:szCs w:val="20"/>
          <w:lang w:val="en-US"/>
        </w:rPr>
        <w:t>Yehia</w:t>
      </w:r>
      <w:proofErr w:type="spellEnd"/>
      <w:r>
        <w:rPr>
          <w:rFonts w:ascii="Arial" w:hAnsi="Arial" w:cs="Arial"/>
          <w:sz w:val="20"/>
          <w:szCs w:val="20"/>
          <w:lang w:val="en-US"/>
        </w:rPr>
        <w:t xml:space="preserve">, y L. de </w:t>
      </w:r>
      <w:proofErr w:type="spellStart"/>
      <w:r>
        <w:rPr>
          <w:rFonts w:ascii="Arial" w:hAnsi="Arial" w:cs="Arial"/>
          <w:sz w:val="20"/>
          <w:szCs w:val="20"/>
          <w:lang w:val="en-US"/>
        </w:rPr>
        <w:t>Errico</w:t>
      </w:r>
      <w:proofErr w:type="spellEnd"/>
      <w:r>
        <w:rPr>
          <w:rFonts w:ascii="Arial" w:hAnsi="Arial" w:cs="Arial"/>
          <w:sz w:val="20"/>
          <w:szCs w:val="20"/>
          <w:lang w:val="en-US"/>
        </w:rPr>
        <w:t xml:space="preserve">, «A concise review of the quality of experience assessment for video streaming», </w:t>
      </w:r>
      <w:proofErr w:type="spellStart"/>
      <w:r>
        <w:rPr>
          <w:rFonts w:ascii="Arial" w:hAnsi="Arial" w:cs="Arial"/>
          <w:sz w:val="20"/>
          <w:szCs w:val="20"/>
          <w:lang w:val="en-US"/>
        </w:rPr>
        <w:t>Comput</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Commun</w:t>
      </w:r>
      <w:proofErr w:type="spellEnd"/>
      <w:r>
        <w:rPr>
          <w:rFonts w:ascii="Arial" w:hAnsi="Arial" w:cs="Arial"/>
          <w:sz w:val="20"/>
          <w:szCs w:val="20"/>
          <w:lang w:val="en-US"/>
        </w:rPr>
        <w:t>.,</w:t>
      </w:r>
      <w:proofErr w:type="gramEnd"/>
      <w:r>
        <w:rPr>
          <w:rFonts w:ascii="Arial" w:hAnsi="Arial" w:cs="Arial"/>
          <w:sz w:val="20"/>
          <w:szCs w:val="20"/>
          <w:lang w:val="en-US"/>
        </w:rPr>
        <w:t xml:space="preserve"> vol. 57, pp. 1-12, </w:t>
      </w:r>
      <w:proofErr w:type="spellStart"/>
      <w:r>
        <w:rPr>
          <w:rFonts w:ascii="Arial" w:hAnsi="Arial" w:cs="Arial"/>
          <w:sz w:val="20"/>
          <w:szCs w:val="20"/>
          <w:lang w:val="en-US"/>
        </w:rPr>
        <w:t>feb.</w:t>
      </w:r>
      <w:proofErr w:type="spellEnd"/>
      <w:r>
        <w:rPr>
          <w:rFonts w:ascii="Arial" w:hAnsi="Arial" w:cs="Arial"/>
          <w:sz w:val="20"/>
          <w:szCs w:val="20"/>
          <w:lang w:val="en-US"/>
        </w:rPr>
        <w:t xml:space="preserve"> 2015.</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 xml:space="preserve">[12] D. </w:t>
      </w:r>
      <w:proofErr w:type="spellStart"/>
      <w:r>
        <w:rPr>
          <w:rFonts w:ascii="Arial" w:hAnsi="Arial" w:cs="Arial"/>
          <w:sz w:val="20"/>
          <w:szCs w:val="20"/>
          <w:lang w:val="en-US"/>
        </w:rPr>
        <w:t>Tse</w:t>
      </w:r>
      <w:proofErr w:type="spellEnd"/>
      <w:r>
        <w:rPr>
          <w:rFonts w:ascii="Arial" w:hAnsi="Arial" w:cs="Arial"/>
          <w:sz w:val="20"/>
          <w:szCs w:val="20"/>
          <w:lang w:val="en-US"/>
        </w:rPr>
        <w:t xml:space="preserve"> y P. </w:t>
      </w:r>
      <w:proofErr w:type="spellStart"/>
      <w:r>
        <w:rPr>
          <w:rFonts w:ascii="Arial" w:hAnsi="Arial" w:cs="Arial"/>
          <w:sz w:val="20"/>
          <w:szCs w:val="20"/>
          <w:lang w:val="en-US"/>
        </w:rPr>
        <w:t>Viswanath</w:t>
      </w:r>
      <w:proofErr w:type="spellEnd"/>
      <w:r>
        <w:rPr>
          <w:rFonts w:ascii="Arial" w:hAnsi="Arial" w:cs="Arial"/>
          <w:sz w:val="20"/>
          <w:szCs w:val="20"/>
          <w:lang w:val="en-US"/>
        </w:rPr>
        <w:t xml:space="preserve">, </w:t>
      </w:r>
      <w:r>
        <w:rPr>
          <w:rFonts w:ascii="Arial" w:hAnsi="Arial" w:cs="Arial"/>
          <w:i/>
          <w:iCs/>
          <w:sz w:val="20"/>
          <w:szCs w:val="20"/>
          <w:lang w:val="en-US"/>
        </w:rPr>
        <w:t>Fundamentals of Wireless Communication</w:t>
      </w:r>
      <w:r>
        <w:rPr>
          <w:rFonts w:ascii="Arial" w:hAnsi="Arial" w:cs="Arial"/>
          <w:sz w:val="20"/>
          <w:szCs w:val="20"/>
          <w:lang w:val="en-US"/>
        </w:rPr>
        <w:t>. Cambridge University Press, 2005.</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 xml:space="preserve">[13] L. </w:t>
      </w:r>
      <w:proofErr w:type="spellStart"/>
      <w:r>
        <w:rPr>
          <w:rFonts w:ascii="Arial" w:hAnsi="Arial" w:cs="Arial"/>
          <w:sz w:val="20"/>
          <w:szCs w:val="20"/>
          <w:lang w:val="en-US"/>
        </w:rPr>
        <w:t>Guo</w:t>
      </w:r>
      <w:proofErr w:type="spellEnd"/>
      <w:r>
        <w:rPr>
          <w:rFonts w:ascii="Arial" w:hAnsi="Arial" w:cs="Arial"/>
          <w:sz w:val="20"/>
          <w:szCs w:val="20"/>
          <w:lang w:val="en-US"/>
        </w:rPr>
        <w:t xml:space="preserve"> y </w:t>
      </w:r>
      <w:proofErr w:type="spellStart"/>
      <w:r>
        <w:rPr>
          <w:rFonts w:ascii="Arial" w:hAnsi="Arial" w:cs="Arial"/>
          <w:sz w:val="20"/>
          <w:szCs w:val="20"/>
          <w:lang w:val="en-US"/>
        </w:rPr>
        <w:t>Y</w:t>
      </w:r>
      <w:proofErr w:type="spellEnd"/>
      <w:r>
        <w:rPr>
          <w:rFonts w:ascii="Arial" w:hAnsi="Arial" w:cs="Arial"/>
          <w:sz w:val="20"/>
          <w:szCs w:val="20"/>
          <w:lang w:val="en-US"/>
        </w:rPr>
        <w:t xml:space="preserve">. </w:t>
      </w:r>
      <w:proofErr w:type="spellStart"/>
      <w:r>
        <w:rPr>
          <w:rFonts w:ascii="Arial" w:hAnsi="Arial" w:cs="Arial"/>
          <w:sz w:val="20"/>
          <w:szCs w:val="20"/>
          <w:lang w:val="en-US"/>
        </w:rPr>
        <w:t>Meng</w:t>
      </w:r>
      <w:proofErr w:type="spellEnd"/>
      <w:r>
        <w:rPr>
          <w:rFonts w:ascii="Arial" w:hAnsi="Arial" w:cs="Arial"/>
          <w:sz w:val="20"/>
          <w:szCs w:val="20"/>
          <w:lang w:val="en-US"/>
        </w:rPr>
        <w:t xml:space="preserve">, «What is wrong and right with MSE? », </w:t>
      </w:r>
      <w:proofErr w:type="spellStart"/>
      <w:r>
        <w:rPr>
          <w:rFonts w:ascii="Arial" w:hAnsi="Arial" w:cs="Arial"/>
          <w:sz w:val="20"/>
          <w:szCs w:val="20"/>
          <w:lang w:val="en-US"/>
        </w:rPr>
        <w:t>presentado</w:t>
      </w:r>
      <w:proofErr w:type="spellEnd"/>
      <w:r>
        <w:rPr>
          <w:rFonts w:ascii="Arial" w:hAnsi="Arial" w:cs="Arial"/>
          <w:sz w:val="20"/>
          <w:szCs w:val="20"/>
          <w:lang w:val="en-US"/>
        </w:rPr>
        <w:t xml:space="preserve"> </w:t>
      </w:r>
      <w:proofErr w:type="spellStart"/>
      <w:r>
        <w:rPr>
          <w:rFonts w:ascii="Arial" w:hAnsi="Arial" w:cs="Arial"/>
          <w:sz w:val="20"/>
          <w:szCs w:val="20"/>
          <w:lang w:val="en-US"/>
        </w:rPr>
        <w:t>en</w:t>
      </w:r>
      <w:proofErr w:type="spellEnd"/>
      <w:r>
        <w:rPr>
          <w:rFonts w:ascii="Arial" w:hAnsi="Arial" w:cs="Arial"/>
          <w:sz w:val="20"/>
          <w:szCs w:val="20"/>
          <w:lang w:val="en-US"/>
        </w:rPr>
        <w:t xml:space="preserve"> Proc. 8th Int. Conf. Signal Image Process. </w:t>
      </w:r>
      <w:proofErr w:type="gramStart"/>
      <w:r>
        <w:rPr>
          <w:rFonts w:ascii="Arial" w:hAnsi="Arial" w:cs="Arial"/>
          <w:sz w:val="20"/>
          <w:szCs w:val="20"/>
          <w:lang w:val="en-US"/>
        </w:rPr>
        <w:t>2006</w:t>
      </w:r>
      <w:proofErr w:type="gramEnd"/>
      <w:r>
        <w:rPr>
          <w:rFonts w:ascii="Arial" w:hAnsi="Arial" w:cs="Arial"/>
          <w:sz w:val="20"/>
          <w:szCs w:val="20"/>
          <w:lang w:val="en-US"/>
        </w:rPr>
        <w:t>, pp. 212 -215.</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 xml:space="preserve">[14] S. </w:t>
      </w:r>
      <w:proofErr w:type="spellStart"/>
      <w:r>
        <w:rPr>
          <w:rFonts w:ascii="Arial" w:hAnsi="Arial" w:cs="Arial"/>
          <w:sz w:val="20"/>
          <w:szCs w:val="20"/>
          <w:lang w:val="en-US"/>
        </w:rPr>
        <w:t>Chikkerur</w:t>
      </w:r>
      <w:proofErr w:type="spellEnd"/>
      <w:r>
        <w:rPr>
          <w:rFonts w:ascii="Arial" w:hAnsi="Arial" w:cs="Arial"/>
          <w:sz w:val="20"/>
          <w:szCs w:val="20"/>
          <w:lang w:val="en-US"/>
        </w:rPr>
        <w:t xml:space="preserve">, V. </w:t>
      </w:r>
      <w:proofErr w:type="spellStart"/>
      <w:r>
        <w:rPr>
          <w:rFonts w:ascii="Arial" w:hAnsi="Arial" w:cs="Arial"/>
          <w:sz w:val="20"/>
          <w:szCs w:val="20"/>
          <w:lang w:val="en-US"/>
        </w:rPr>
        <w:t>Sundaram</w:t>
      </w:r>
      <w:proofErr w:type="spellEnd"/>
      <w:r>
        <w:rPr>
          <w:rFonts w:ascii="Arial" w:hAnsi="Arial" w:cs="Arial"/>
          <w:sz w:val="20"/>
          <w:szCs w:val="20"/>
          <w:lang w:val="en-US"/>
        </w:rPr>
        <w:t xml:space="preserve">, M. </w:t>
      </w:r>
      <w:proofErr w:type="spellStart"/>
      <w:r>
        <w:rPr>
          <w:rFonts w:ascii="Arial" w:hAnsi="Arial" w:cs="Arial"/>
          <w:sz w:val="20"/>
          <w:szCs w:val="20"/>
          <w:lang w:val="en-US"/>
        </w:rPr>
        <w:t>Reisslein</w:t>
      </w:r>
      <w:proofErr w:type="spellEnd"/>
      <w:r>
        <w:rPr>
          <w:rFonts w:ascii="Arial" w:hAnsi="Arial" w:cs="Arial"/>
          <w:sz w:val="20"/>
          <w:szCs w:val="20"/>
          <w:lang w:val="en-US"/>
        </w:rPr>
        <w:t xml:space="preserve">, y L. J. </w:t>
      </w:r>
      <w:proofErr w:type="spellStart"/>
      <w:r>
        <w:rPr>
          <w:rFonts w:ascii="Arial" w:hAnsi="Arial" w:cs="Arial"/>
          <w:sz w:val="20"/>
          <w:szCs w:val="20"/>
          <w:lang w:val="en-US"/>
        </w:rPr>
        <w:t>Karam</w:t>
      </w:r>
      <w:proofErr w:type="spellEnd"/>
      <w:r>
        <w:rPr>
          <w:rFonts w:ascii="Arial" w:hAnsi="Arial" w:cs="Arial"/>
          <w:sz w:val="20"/>
          <w:szCs w:val="20"/>
          <w:lang w:val="en-US"/>
        </w:rPr>
        <w:t xml:space="preserve">, «Objective Video Quality Assessment Methods: A Classification, Review, and Performance Comparison», </w:t>
      </w:r>
      <w:r>
        <w:rPr>
          <w:rFonts w:ascii="Arial" w:hAnsi="Arial" w:cs="Arial"/>
          <w:i/>
          <w:iCs/>
          <w:sz w:val="20"/>
          <w:szCs w:val="20"/>
          <w:lang w:val="en-US"/>
        </w:rPr>
        <w:t>Broadcast. IEEE Trans. On</w:t>
      </w:r>
      <w:r>
        <w:rPr>
          <w:rFonts w:ascii="Arial" w:hAnsi="Arial" w:cs="Arial"/>
          <w:sz w:val="20"/>
          <w:szCs w:val="20"/>
          <w:lang w:val="en-US"/>
        </w:rPr>
        <w:t xml:space="preserve">, vol. 57, </w:t>
      </w:r>
      <w:proofErr w:type="spellStart"/>
      <w:r>
        <w:rPr>
          <w:rFonts w:ascii="Arial" w:hAnsi="Arial" w:cs="Arial"/>
          <w:sz w:val="20"/>
          <w:szCs w:val="20"/>
          <w:lang w:val="en-US"/>
        </w:rPr>
        <w:t>n.</w:t>
      </w:r>
      <w:r>
        <w:rPr>
          <w:rFonts w:ascii="Arial" w:hAnsi="Arial" w:cs="Arial"/>
          <w:sz w:val="20"/>
          <w:szCs w:val="20"/>
          <w:vertAlign w:val="superscript"/>
          <w:lang w:val="en-US"/>
        </w:rPr>
        <w:t>o</w:t>
      </w:r>
      <w:proofErr w:type="spellEnd"/>
      <w:r>
        <w:rPr>
          <w:rFonts w:ascii="Arial" w:hAnsi="Arial" w:cs="Arial"/>
          <w:sz w:val="20"/>
          <w:szCs w:val="20"/>
          <w:lang w:val="en-US"/>
        </w:rPr>
        <w:t xml:space="preserve"> 2, pp. 165-182, jun. 2011.</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[15</w:t>
      </w:r>
      <w:proofErr w:type="gramStart"/>
      <w:r>
        <w:rPr>
          <w:rFonts w:ascii="Arial" w:hAnsi="Arial" w:cs="Arial"/>
          <w:sz w:val="20"/>
          <w:szCs w:val="20"/>
          <w:lang w:val="en-US"/>
        </w:rPr>
        <w:t>]  Z</w:t>
      </w:r>
      <w:proofErr w:type="gramEnd"/>
      <w:r>
        <w:rPr>
          <w:rFonts w:ascii="Arial" w:hAnsi="Arial" w:cs="Arial"/>
          <w:sz w:val="20"/>
          <w:szCs w:val="20"/>
          <w:lang w:val="en-US"/>
        </w:rPr>
        <w:t xml:space="preserve">. A. </w:t>
      </w:r>
      <w:proofErr w:type="spellStart"/>
      <w:r>
        <w:rPr>
          <w:rFonts w:ascii="Arial" w:hAnsi="Arial" w:cs="Arial"/>
          <w:sz w:val="20"/>
          <w:szCs w:val="20"/>
          <w:lang w:val="en-US"/>
        </w:rPr>
        <w:t>Seghir</w:t>
      </w:r>
      <w:proofErr w:type="spellEnd"/>
      <w:r>
        <w:rPr>
          <w:rFonts w:ascii="Arial" w:hAnsi="Arial" w:cs="Arial"/>
          <w:sz w:val="20"/>
          <w:szCs w:val="20"/>
          <w:lang w:val="en-US"/>
        </w:rPr>
        <w:t xml:space="preserve"> y F. </w:t>
      </w:r>
      <w:proofErr w:type="spellStart"/>
      <w:r>
        <w:rPr>
          <w:rFonts w:ascii="Arial" w:hAnsi="Arial" w:cs="Arial"/>
          <w:sz w:val="20"/>
          <w:szCs w:val="20"/>
          <w:lang w:val="en-US"/>
        </w:rPr>
        <w:t>Hachouf</w:t>
      </w:r>
      <w:proofErr w:type="spellEnd"/>
      <w:r>
        <w:rPr>
          <w:rFonts w:ascii="Arial" w:hAnsi="Arial" w:cs="Arial"/>
          <w:sz w:val="20"/>
          <w:szCs w:val="20"/>
          <w:lang w:val="en-US"/>
        </w:rPr>
        <w:t xml:space="preserve">, «Full-Reference Image Quality Assessment Scheme Based on Deformed Pixel and Gradient Similarity», </w:t>
      </w:r>
      <w:r>
        <w:rPr>
          <w:rFonts w:ascii="Arial" w:hAnsi="Arial" w:cs="Arial"/>
          <w:i/>
          <w:iCs/>
          <w:sz w:val="20"/>
          <w:szCs w:val="20"/>
          <w:lang w:val="en-US"/>
        </w:rPr>
        <w:t>Opt. - Int. J. Light Electron Opt.</w:t>
      </w:r>
    </w:p>
    <w:p w:rsidR="008C36C8" w:rsidRDefault="00DF2F82" w:rsidP="000541B7">
      <w:pPr>
        <w:pStyle w:val="Bibliografa"/>
        <w:spacing w:after="240"/>
        <w:jc w:val="both"/>
        <w:rPr>
          <w:rFonts w:ascii="Arial" w:hAnsi="Arial" w:cs="Arial"/>
          <w:sz w:val="20"/>
          <w:szCs w:val="20"/>
          <w:lang w:val="en-US"/>
        </w:rPr>
      </w:pPr>
      <w:r>
        <w:rPr>
          <w:rFonts w:ascii="Arial" w:hAnsi="Arial" w:cs="Arial"/>
          <w:sz w:val="20"/>
          <w:szCs w:val="20"/>
          <w:lang w:val="en-US"/>
        </w:rPr>
        <w:t xml:space="preserve">[16] R. Hong, J. Pan, S. </w:t>
      </w:r>
      <w:proofErr w:type="spellStart"/>
      <w:r>
        <w:rPr>
          <w:rFonts w:ascii="Arial" w:hAnsi="Arial" w:cs="Arial"/>
          <w:sz w:val="20"/>
          <w:szCs w:val="20"/>
          <w:lang w:val="en-US"/>
        </w:rPr>
        <w:t>Hao</w:t>
      </w:r>
      <w:proofErr w:type="spellEnd"/>
      <w:r>
        <w:rPr>
          <w:rFonts w:ascii="Arial" w:hAnsi="Arial" w:cs="Arial"/>
          <w:sz w:val="20"/>
          <w:szCs w:val="20"/>
          <w:lang w:val="en-US"/>
        </w:rPr>
        <w:t xml:space="preserve">, M. Wang, F. </w:t>
      </w:r>
      <w:proofErr w:type="spellStart"/>
      <w:r>
        <w:rPr>
          <w:rFonts w:ascii="Arial" w:hAnsi="Arial" w:cs="Arial"/>
          <w:sz w:val="20"/>
          <w:szCs w:val="20"/>
          <w:lang w:val="en-US"/>
        </w:rPr>
        <w:t>Xue</w:t>
      </w:r>
      <w:proofErr w:type="spellEnd"/>
      <w:r>
        <w:rPr>
          <w:rFonts w:ascii="Arial" w:hAnsi="Arial" w:cs="Arial"/>
          <w:sz w:val="20"/>
          <w:szCs w:val="20"/>
          <w:lang w:val="en-US"/>
        </w:rPr>
        <w:t xml:space="preserve">, y X. Wu, «Image quality assessment based on matching pursuit», </w:t>
      </w:r>
      <w:r>
        <w:rPr>
          <w:rFonts w:ascii="Arial" w:hAnsi="Arial" w:cs="Arial"/>
          <w:i/>
          <w:iCs/>
          <w:sz w:val="20"/>
          <w:szCs w:val="20"/>
          <w:lang w:val="en-US"/>
        </w:rPr>
        <w:t>Inf. Sci.</w:t>
      </w:r>
      <w:r>
        <w:rPr>
          <w:rFonts w:ascii="Arial" w:hAnsi="Arial" w:cs="Arial"/>
          <w:sz w:val="20"/>
          <w:szCs w:val="20"/>
          <w:lang w:val="en-US"/>
        </w:rPr>
        <w:t xml:space="preserve">, vol. 273, pp. 196-211, </w:t>
      </w:r>
      <w:proofErr w:type="spellStart"/>
      <w:r>
        <w:rPr>
          <w:rFonts w:ascii="Arial" w:hAnsi="Arial" w:cs="Arial"/>
          <w:sz w:val="20"/>
          <w:szCs w:val="20"/>
          <w:lang w:val="en-US"/>
        </w:rPr>
        <w:t>jul.</w:t>
      </w:r>
      <w:proofErr w:type="spellEnd"/>
      <w:r>
        <w:rPr>
          <w:rFonts w:ascii="Arial" w:hAnsi="Arial" w:cs="Arial"/>
          <w:sz w:val="20"/>
          <w:szCs w:val="20"/>
          <w:lang w:val="en-US"/>
        </w:rPr>
        <w:t xml:space="preserve"> 2014.</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[17] M. </w:t>
      </w:r>
      <w:proofErr w:type="spellStart"/>
      <w:r>
        <w:rPr>
          <w:rFonts w:ascii="Arial" w:hAnsi="Arial" w:cs="Arial"/>
          <w:sz w:val="20"/>
          <w:szCs w:val="20"/>
          <w:lang w:val="en-US"/>
        </w:rPr>
        <w:t>Shahid</w:t>
      </w:r>
      <w:proofErr w:type="spellEnd"/>
      <w:r>
        <w:rPr>
          <w:rFonts w:ascii="Arial" w:hAnsi="Arial" w:cs="Arial"/>
          <w:sz w:val="20"/>
          <w:szCs w:val="20"/>
          <w:lang w:val="en-US"/>
        </w:rPr>
        <w:t xml:space="preserve">, A. </w:t>
      </w:r>
      <w:proofErr w:type="spellStart"/>
      <w:r>
        <w:rPr>
          <w:rFonts w:ascii="Arial" w:hAnsi="Arial" w:cs="Arial"/>
          <w:sz w:val="20"/>
          <w:szCs w:val="20"/>
          <w:lang w:val="en-US"/>
        </w:rPr>
        <w:t>Rossholm</w:t>
      </w:r>
      <w:proofErr w:type="spellEnd"/>
      <w:r>
        <w:rPr>
          <w:rFonts w:ascii="Arial" w:hAnsi="Arial" w:cs="Arial"/>
          <w:sz w:val="20"/>
          <w:szCs w:val="20"/>
          <w:lang w:val="en-US"/>
        </w:rPr>
        <w:t xml:space="preserve">, B. </w:t>
      </w:r>
      <w:proofErr w:type="spellStart"/>
      <w:r>
        <w:rPr>
          <w:rFonts w:ascii="Arial" w:hAnsi="Arial" w:cs="Arial"/>
          <w:sz w:val="20"/>
          <w:szCs w:val="20"/>
          <w:lang w:val="en-US"/>
        </w:rPr>
        <w:t>Lövström</w:t>
      </w:r>
      <w:proofErr w:type="spellEnd"/>
      <w:r>
        <w:rPr>
          <w:rFonts w:ascii="Arial" w:hAnsi="Arial" w:cs="Arial"/>
          <w:sz w:val="20"/>
          <w:szCs w:val="20"/>
          <w:lang w:val="en-US"/>
        </w:rPr>
        <w:t xml:space="preserve">, y H.-J. </w:t>
      </w:r>
      <w:proofErr w:type="spellStart"/>
      <w:r>
        <w:rPr>
          <w:rFonts w:ascii="Arial" w:hAnsi="Arial" w:cs="Arial"/>
          <w:sz w:val="20"/>
          <w:szCs w:val="20"/>
          <w:lang w:val="en-US"/>
        </w:rPr>
        <w:t>Zepernick</w:t>
      </w:r>
      <w:proofErr w:type="spellEnd"/>
      <w:r>
        <w:rPr>
          <w:rFonts w:ascii="Arial" w:hAnsi="Arial" w:cs="Arial"/>
          <w:sz w:val="20"/>
          <w:szCs w:val="20"/>
          <w:lang w:val="en-US"/>
        </w:rPr>
        <w:t xml:space="preserve">, «No-reference image and video quality assessment: a classification and review of recent approaches», </w:t>
      </w:r>
      <w:r>
        <w:rPr>
          <w:rFonts w:ascii="Arial" w:hAnsi="Arial" w:cs="Arial"/>
          <w:i/>
          <w:iCs/>
          <w:sz w:val="20"/>
          <w:szCs w:val="20"/>
          <w:lang w:val="en-US"/>
        </w:rPr>
        <w:t>EURASIP J. Image Video Process.</w:t>
      </w:r>
      <w:r>
        <w:rPr>
          <w:rFonts w:ascii="Arial" w:hAnsi="Arial" w:cs="Arial"/>
          <w:sz w:val="20"/>
          <w:szCs w:val="20"/>
          <w:lang w:val="en-US"/>
        </w:rPr>
        <w:t xml:space="preserve">, vol. 2014, </w:t>
      </w:r>
      <w:proofErr w:type="spellStart"/>
      <w:r>
        <w:rPr>
          <w:rFonts w:ascii="Arial" w:hAnsi="Arial" w:cs="Arial"/>
          <w:sz w:val="20"/>
          <w:szCs w:val="20"/>
          <w:lang w:val="en-US"/>
        </w:rPr>
        <w:t>n.</w:t>
      </w:r>
      <w:r>
        <w:rPr>
          <w:rFonts w:ascii="Arial" w:hAnsi="Arial" w:cs="Arial"/>
          <w:sz w:val="20"/>
          <w:szCs w:val="20"/>
          <w:vertAlign w:val="superscript"/>
          <w:lang w:val="en-US"/>
        </w:rPr>
        <w:t>o</w:t>
      </w:r>
      <w:proofErr w:type="spellEnd"/>
      <w:r>
        <w:rPr>
          <w:rFonts w:ascii="Arial" w:hAnsi="Arial" w:cs="Arial"/>
          <w:sz w:val="20"/>
          <w:szCs w:val="20"/>
          <w:lang w:val="en-US"/>
        </w:rPr>
        <w:t xml:space="preserve"> 1, p. 40, ago. 2014.</w:t>
      </w:r>
    </w:p>
    <w:p w:rsidR="008C36C8" w:rsidRDefault="00DF2F82" w:rsidP="000541B7">
      <w:pPr>
        <w:spacing w:after="240"/>
        <w:jc w:val="both"/>
        <w:rPr>
          <w:rFonts w:ascii="Arial" w:hAnsi="Arial" w:cs="Arial"/>
          <w:sz w:val="20"/>
          <w:szCs w:val="20"/>
          <w:lang w:val="en-US"/>
        </w:rPr>
      </w:pPr>
      <w:r>
        <w:rPr>
          <w:rFonts w:ascii="Arial" w:hAnsi="Arial" w:cs="Arial"/>
          <w:sz w:val="20"/>
          <w:szCs w:val="20"/>
        </w:rPr>
        <w:t>[18] “</w:t>
      </w:r>
      <w:proofErr w:type="spellStart"/>
      <w:r>
        <w:rPr>
          <w:rFonts w:ascii="Arial" w:hAnsi="Arial" w:cs="Arial"/>
          <w:sz w:val="20"/>
          <w:szCs w:val="20"/>
        </w:rPr>
        <w:t>Release</w:t>
      </w:r>
      <w:proofErr w:type="spellEnd"/>
      <w:r>
        <w:rPr>
          <w:rFonts w:ascii="Arial" w:hAnsi="Arial" w:cs="Arial"/>
          <w:sz w:val="20"/>
          <w:szCs w:val="20"/>
        </w:rPr>
        <w:t xml:space="preserve"> 13”. [En línea]. Disponible en: http://www.3gpp.org/release-13. </w:t>
      </w:r>
      <w:r>
        <w:rPr>
          <w:rFonts w:ascii="Arial" w:hAnsi="Arial" w:cs="Arial"/>
          <w:sz w:val="20"/>
          <w:szCs w:val="20"/>
          <w:lang w:val="en-US"/>
        </w:rPr>
        <w:t>[</w:t>
      </w:r>
      <w:proofErr w:type="spellStart"/>
      <w:r>
        <w:rPr>
          <w:rFonts w:ascii="Arial" w:hAnsi="Arial" w:cs="Arial"/>
          <w:sz w:val="20"/>
          <w:szCs w:val="20"/>
          <w:lang w:val="en-US"/>
        </w:rPr>
        <w:t>Accedido</w:t>
      </w:r>
      <w:proofErr w:type="spellEnd"/>
      <w:r>
        <w:rPr>
          <w:rFonts w:ascii="Arial" w:hAnsi="Arial" w:cs="Arial"/>
          <w:sz w:val="20"/>
          <w:szCs w:val="20"/>
          <w:lang w:val="en-US"/>
        </w:rPr>
        <w:t>: 20-oct-2015].</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[19] N. Goran, M. </w:t>
      </w:r>
      <w:proofErr w:type="spellStart"/>
      <w:r>
        <w:rPr>
          <w:rFonts w:ascii="Arial" w:hAnsi="Arial" w:cs="Arial"/>
          <w:sz w:val="20"/>
          <w:szCs w:val="20"/>
          <w:lang w:val="en-US"/>
        </w:rPr>
        <w:t>Hadžialić</w:t>
      </w:r>
      <w:proofErr w:type="spellEnd"/>
      <w:r>
        <w:rPr>
          <w:rFonts w:ascii="Arial" w:hAnsi="Arial" w:cs="Arial"/>
          <w:sz w:val="20"/>
          <w:szCs w:val="20"/>
          <w:lang w:val="en-US"/>
        </w:rPr>
        <w:t xml:space="preserve">, y A. </w:t>
      </w:r>
      <w:proofErr w:type="spellStart"/>
      <w:r>
        <w:rPr>
          <w:rFonts w:ascii="Arial" w:hAnsi="Arial" w:cs="Arial"/>
          <w:sz w:val="20"/>
          <w:szCs w:val="20"/>
          <w:lang w:val="en-US"/>
        </w:rPr>
        <w:t>Begović</w:t>
      </w:r>
      <w:proofErr w:type="spellEnd"/>
      <w:r>
        <w:rPr>
          <w:rFonts w:ascii="Arial" w:hAnsi="Arial" w:cs="Arial"/>
          <w:sz w:val="20"/>
          <w:szCs w:val="20"/>
          <w:lang w:val="en-US"/>
        </w:rPr>
        <w:t xml:space="preserve">, «Real time assuring </w:t>
      </w:r>
      <w:proofErr w:type="spellStart"/>
      <w:r>
        <w:rPr>
          <w:rFonts w:ascii="Arial" w:hAnsi="Arial" w:cs="Arial"/>
          <w:sz w:val="20"/>
          <w:szCs w:val="20"/>
          <w:lang w:val="en-US"/>
        </w:rPr>
        <w:t>QoE</w:t>
      </w:r>
      <w:proofErr w:type="spellEnd"/>
      <w:r>
        <w:rPr>
          <w:rFonts w:ascii="Arial" w:hAnsi="Arial" w:cs="Arial"/>
          <w:sz w:val="20"/>
          <w:szCs w:val="20"/>
          <w:lang w:val="en-US"/>
        </w:rPr>
        <w:t xml:space="preserve"> in the lowest OSI/ISO layers during delivering of IPTV services», </w:t>
      </w:r>
      <w:proofErr w:type="spellStart"/>
      <w:r>
        <w:rPr>
          <w:rFonts w:ascii="Arial" w:hAnsi="Arial" w:cs="Arial"/>
          <w:sz w:val="20"/>
          <w:szCs w:val="20"/>
          <w:lang w:val="en-US"/>
        </w:rPr>
        <w:t>en</w:t>
      </w:r>
      <w:proofErr w:type="spellEnd"/>
      <w:r>
        <w:rPr>
          <w:rFonts w:ascii="Arial" w:hAnsi="Arial" w:cs="Arial"/>
          <w:sz w:val="20"/>
          <w:szCs w:val="20"/>
          <w:lang w:val="en-US"/>
        </w:rPr>
        <w:t xml:space="preserve"> </w:t>
      </w:r>
      <w:r>
        <w:rPr>
          <w:rFonts w:ascii="Arial" w:hAnsi="Arial" w:cs="Arial"/>
          <w:i/>
          <w:iCs/>
          <w:sz w:val="20"/>
          <w:szCs w:val="20"/>
          <w:lang w:val="en-US"/>
        </w:rPr>
        <w:t>2014 37th International Convention on Information and Communication Technology, Electronics and Microelectronics (MIPRO)</w:t>
      </w:r>
      <w:r>
        <w:rPr>
          <w:rFonts w:ascii="Arial" w:hAnsi="Arial" w:cs="Arial"/>
          <w:sz w:val="20"/>
          <w:szCs w:val="20"/>
          <w:lang w:val="en-US"/>
        </w:rPr>
        <w:t xml:space="preserve">, </w:t>
      </w:r>
      <w:proofErr w:type="spellStart"/>
      <w:r>
        <w:rPr>
          <w:rFonts w:ascii="Arial" w:hAnsi="Arial" w:cs="Arial"/>
          <w:sz w:val="20"/>
          <w:szCs w:val="20"/>
          <w:lang w:val="en-US"/>
        </w:rPr>
        <w:t>Opatija</w:t>
      </w:r>
      <w:proofErr w:type="spellEnd"/>
      <w:r>
        <w:rPr>
          <w:rFonts w:ascii="Arial" w:hAnsi="Arial" w:cs="Arial"/>
          <w:sz w:val="20"/>
          <w:szCs w:val="20"/>
          <w:lang w:val="en-US"/>
        </w:rPr>
        <w:t>, 2014, pp. 532-535.</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[20] M. Fiedler y T. </w:t>
      </w:r>
      <w:proofErr w:type="spellStart"/>
      <w:r>
        <w:rPr>
          <w:rFonts w:ascii="Arial" w:hAnsi="Arial" w:cs="Arial"/>
          <w:sz w:val="20"/>
          <w:szCs w:val="20"/>
          <w:lang w:val="en-US"/>
        </w:rPr>
        <w:t>Hossfeld</w:t>
      </w:r>
      <w:proofErr w:type="spellEnd"/>
      <w:r>
        <w:rPr>
          <w:rFonts w:ascii="Arial" w:hAnsi="Arial" w:cs="Arial"/>
          <w:sz w:val="20"/>
          <w:szCs w:val="20"/>
          <w:lang w:val="en-US"/>
        </w:rPr>
        <w:t xml:space="preserve">, «Quality of Experience-Related Differential Equations and Provisioning-Delivery Hysteresis», </w:t>
      </w:r>
      <w:proofErr w:type="spellStart"/>
      <w:r>
        <w:rPr>
          <w:rFonts w:ascii="Arial" w:hAnsi="Arial" w:cs="Arial"/>
          <w:sz w:val="20"/>
          <w:szCs w:val="20"/>
          <w:lang w:val="en-US"/>
        </w:rPr>
        <w:t>en</w:t>
      </w:r>
      <w:proofErr w:type="spellEnd"/>
      <w:r>
        <w:rPr>
          <w:rFonts w:ascii="Arial" w:hAnsi="Arial" w:cs="Arial"/>
          <w:sz w:val="20"/>
          <w:szCs w:val="20"/>
          <w:lang w:val="en-US"/>
        </w:rPr>
        <w:t xml:space="preserve"> </w:t>
      </w:r>
      <w:r>
        <w:rPr>
          <w:rFonts w:ascii="Arial" w:hAnsi="Arial" w:cs="Arial"/>
          <w:i/>
          <w:iCs/>
          <w:sz w:val="20"/>
          <w:szCs w:val="20"/>
          <w:lang w:val="en-US"/>
        </w:rPr>
        <w:t xml:space="preserve">The 21st International </w:t>
      </w:r>
      <w:proofErr w:type="spellStart"/>
      <w:r>
        <w:rPr>
          <w:rFonts w:ascii="Arial" w:hAnsi="Arial" w:cs="Arial"/>
          <w:i/>
          <w:iCs/>
          <w:sz w:val="20"/>
          <w:szCs w:val="20"/>
          <w:lang w:val="en-US"/>
        </w:rPr>
        <w:t>Teletraffic</w:t>
      </w:r>
      <w:proofErr w:type="spellEnd"/>
      <w:r>
        <w:rPr>
          <w:rFonts w:ascii="Arial" w:hAnsi="Arial" w:cs="Arial"/>
          <w:i/>
          <w:iCs/>
          <w:sz w:val="20"/>
          <w:szCs w:val="20"/>
          <w:lang w:val="en-US"/>
        </w:rPr>
        <w:t xml:space="preserve"> Congress Specialist Seminar on   Multimedia Applications - Traffic, Performance and </w:t>
      </w:r>
      <w:proofErr w:type="spellStart"/>
      <w:r>
        <w:rPr>
          <w:rFonts w:ascii="Arial" w:hAnsi="Arial" w:cs="Arial"/>
          <w:i/>
          <w:iCs/>
          <w:sz w:val="20"/>
          <w:szCs w:val="20"/>
          <w:lang w:val="en-US"/>
        </w:rPr>
        <w:t>QoE</w:t>
      </w:r>
      <w:proofErr w:type="spellEnd"/>
      <w:r>
        <w:rPr>
          <w:rFonts w:ascii="Arial" w:hAnsi="Arial" w:cs="Arial"/>
          <w:sz w:val="20"/>
          <w:szCs w:val="20"/>
          <w:lang w:val="en-US"/>
        </w:rPr>
        <w:t>, Miyazaki, Japan., 2010, pp. 1-6.</w:t>
      </w:r>
    </w:p>
    <w:p w:rsidR="008C36C8" w:rsidRPr="002455F3" w:rsidRDefault="00DF2F82" w:rsidP="000541B7">
      <w:pPr>
        <w:spacing w:after="240"/>
        <w:jc w:val="both"/>
        <w:rPr>
          <w:rFonts w:ascii="Arial" w:hAnsi="Arial" w:cs="Arial"/>
          <w:sz w:val="20"/>
          <w:szCs w:val="20"/>
        </w:rPr>
      </w:pPr>
      <w:r>
        <w:rPr>
          <w:rFonts w:ascii="Arial" w:hAnsi="Arial" w:cs="Arial"/>
          <w:sz w:val="20"/>
          <w:szCs w:val="20"/>
          <w:lang w:val="en-US"/>
        </w:rPr>
        <w:t xml:space="preserve">[21] S. Winkler y P. Mohandas, “The Evolution of Video Quality Measurement: From PSNR to Hybrid Metrics”, Broadcast. </w:t>
      </w:r>
      <w:r w:rsidRPr="002455F3">
        <w:rPr>
          <w:rFonts w:ascii="Arial" w:hAnsi="Arial" w:cs="Arial"/>
          <w:sz w:val="20"/>
          <w:szCs w:val="20"/>
        </w:rPr>
        <w:t xml:space="preserve">IEEE </w:t>
      </w:r>
      <w:proofErr w:type="spellStart"/>
      <w:r w:rsidRPr="002455F3">
        <w:rPr>
          <w:rFonts w:ascii="Arial" w:hAnsi="Arial" w:cs="Arial"/>
          <w:sz w:val="20"/>
          <w:szCs w:val="20"/>
        </w:rPr>
        <w:t>Trans</w:t>
      </w:r>
      <w:proofErr w:type="spellEnd"/>
      <w:r w:rsidRPr="002455F3">
        <w:rPr>
          <w:rFonts w:ascii="Arial" w:hAnsi="Arial" w:cs="Arial"/>
          <w:sz w:val="20"/>
          <w:szCs w:val="20"/>
        </w:rPr>
        <w:t xml:space="preserve">. </w:t>
      </w:r>
      <w:proofErr w:type="spellStart"/>
      <w:r w:rsidRPr="002455F3">
        <w:rPr>
          <w:rFonts w:ascii="Arial" w:hAnsi="Arial" w:cs="Arial"/>
          <w:sz w:val="20"/>
          <w:szCs w:val="20"/>
        </w:rPr>
        <w:t>On</w:t>
      </w:r>
      <w:proofErr w:type="spellEnd"/>
      <w:r w:rsidRPr="002455F3">
        <w:rPr>
          <w:rFonts w:ascii="Arial" w:hAnsi="Arial" w:cs="Arial"/>
          <w:sz w:val="20"/>
          <w:szCs w:val="20"/>
        </w:rPr>
        <w:t xml:space="preserve">, vol. 54, </w:t>
      </w:r>
      <w:proofErr w:type="spellStart"/>
      <w:r w:rsidRPr="002455F3">
        <w:rPr>
          <w:rFonts w:ascii="Arial" w:hAnsi="Arial" w:cs="Arial"/>
          <w:sz w:val="20"/>
          <w:szCs w:val="20"/>
        </w:rPr>
        <w:t>n.o</w:t>
      </w:r>
      <w:proofErr w:type="spellEnd"/>
      <w:r w:rsidRPr="002455F3">
        <w:rPr>
          <w:rFonts w:ascii="Arial" w:hAnsi="Arial" w:cs="Arial"/>
          <w:sz w:val="20"/>
          <w:szCs w:val="20"/>
        </w:rPr>
        <w:t xml:space="preserve"> 3, pp. 660-668, sep. 2008.</w:t>
      </w:r>
    </w:p>
    <w:p w:rsidR="008C36C8" w:rsidRDefault="00DF2F82" w:rsidP="000541B7">
      <w:pPr>
        <w:spacing w:after="240"/>
        <w:jc w:val="both"/>
        <w:rPr>
          <w:rFonts w:ascii="Arial" w:hAnsi="Arial" w:cs="Arial"/>
          <w:sz w:val="20"/>
          <w:szCs w:val="20"/>
          <w:lang w:val="en-US"/>
        </w:rPr>
      </w:pPr>
      <w:r>
        <w:rPr>
          <w:rFonts w:ascii="Arial" w:hAnsi="Arial" w:cs="Arial"/>
          <w:sz w:val="20"/>
          <w:szCs w:val="20"/>
        </w:rPr>
        <w:t xml:space="preserve">[22] J. C. Cuéllar, J. H. Ortiz, y J. L. Arciniegas, “Clasificación y Análisis de Métodos para medir Calidad de la Experiencia del Servicio de Televisión sobre Protocolo IP (IPTV)” </w:t>
      </w:r>
      <w:proofErr w:type="spellStart"/>
      <w:r>
        <w:rPr>
          <w:rFonts w:ascii="Arial" w:hAnsi="Arial" w:cs="Arial"/>
          <w:sz w:val="20"/>
          <w:szCs w:val="20"/>
        </w:rPr>
        <w:t>Inf</w:t>
      </w:r>
      <w:proofErr w:type="spellEnd"/>
      <w:r>
        <w:rPr>
          <w:rFonts w:ascii="Arial" w:hAnsi="Arial" w:cs="Arial"/>
          <w:sz w:val="20"/>
          <w:szCs w:val="20"/>
        </w:rPr>
        <w:t xml:space="preserve">. </w:t>
      </w:r>
      <w:proofErr w:type="spellStart"/>
      <w:r>
        <w:rPr>
          <w:rFonts w:ascii="Arial" w:hAnsi="Arial" w:cs="Arial"/>
          <w:sz w:val="20"/>
          <w:szCs w:val="20"/>
          <w:lang w:val="en-US"/>
        </w:rPr>
        <w:t>Tecnológica</w:t>
      </w:r>
      <w:proofErr w:type="spellEnd"/>
      <w:r>
        <w:rPr>
          <w:rFonts w:ascii="Arial" w:hAnsi="Arial" w:cs="Arial"/>
          <w:sz w:val="20"/>
          <w:szCs w:val="20"/>
          <w:lang w:val="en-US"/>
        </w:rPr>
        <w:t xml:space="preserve">, vol. 25, </w:t>
      </w:r>
      <w:proofErr w:type="spellStart"/>
      <w:r>
        <w:rPr>
          <w:rFonts w:ascii="Arial" w:hAnsi="Arial" w:cs="Arial"/>
          <w:sz w:val="20"/>
          <w:szCs w:val="20"/>
          <w:lang w:val="en-US"/>
        </w:rPr>
        <w:t>n.o</w:t>
      </w:r>
      <w:proofErr w:type="spellEnd"/>
      <w:r>
        <w:rPr>
          <w:rFonts w:ascii="Arial" w:hAnsi="Arial" w:cs="Arial"/>
          <w:sz w:val="20"/>
          <w:szCs w:val="20"/>
          <w:lang w:val="en-US"/>
        </w:rPr>
        <w:t xml:space="preserve"> 5, pp. 121-128, 2014.</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[23] S. </w:t>
      </w:r>
      <w:proofErr w:type="spellStart"/>
      <w:r>
        <w:rPr>
          <w:rFonts w:ascii="Arial" w:hAnsi="Arial" w:cs="Arial"/>
          <w:sz w:val="20"/>
          <w:szCs w:val="20"/>
          <w:lang w:val="en-US"/>
        </w:rPr>
        <w:t>Jelassi</w:t>
      </w:r>
      <w:proofErr w:type="spellEnd"/>
      <w:r>
        <w:rPr>
          <w:rFonts w:ascii="Arial" w:hAnsi="Arial" w:cs="Arial"/>
          <w:sz w:val="20"/>
          <w:szCs w:val="20"/>
          <w:lang w:val="en-US"/>
        </w:rPr>
        <w:t xml:space="preserve">, G. </w:t>
      </w:r>
      <w:proofErr w:type="spellStart"/>
      <w:r>
        <w:rPr>
          <w:rFonts w:ascii="Arial" w:hAnsi="Arial" w:cs="Arial"/>
          <w:sz w:val="20"/>
          <w:szCs w:val="20"/>
          <w:lang w:val="en-US"/>
        </w:rPr>
        <w:t>Rubino</w:t>
      </w:r>
      <w:proofErr w:type="spellEnd"/>
      <w:r>
        <w:rPr>
          <w:rFonts w:ascii="Arial" w:hAnsi="Arial" w:cs="Arial"/>
          <w:sz w:val="20"/>
          <w:szCs w:val="20"/>
          <w:lang w:val="en-US"/>
        </w:rPr>
        <w:t xml:space="preserve">, H. Melvin, H. Youssef, y G. </w:t>
      </w:r>
      <w:proofErr w:type="spellStart"/>
      <w:r>
        <w:rPr>
          <w:rFonts w:ascii="Arial" w:hAnsi="Arial" w:cs="Arial"/>
          <w:sz w:val="20"/>
          <w:szCs w:val="20"/>
          <w:lang w:val="en-US"/>
        </w:rPr>
        <w:t>Pujolle</w:t>
      </w:r>
      <w:proofErr w:type="spellEnd"/>
      <w:r>
        <w:rPr>
          <w:rFonts w:ascii="Arial" w:hAnsi="Arial" w:cs="Arial"/>
          <w:sz w:val="20"/>
          <w:szCs w:val="20"/>
          <w:lang w:val="en-US"/>
        </w:rPr>
        <w:t xml:space="preserve">, “Quality of Experience of VoIP Service: A Survey of Assessment Approaches and Open Issues”, </w:t>
      </w:r>
      <w:proofErr w:type="spellStart"/>
      <w:r>
        <w:rPr>
          <w:rFonts w:ascii="Arial" w:hAnsi="Arial" w:cs="Arial"/>
          <w:sz w:val="20"/>
          <w:szCs w:val="20"/>
          <w:lang w:val="en-US"/>
        </w:rPr>
        <w:t>Commun</w:t>
      </w:r>
      <w:proofErr w:type="spellEnd"/>
      <w:r>
        <w:rPr>
          <w:rFonts w:ascii="Arial" w:hAnsi="Arial" w:cs="Arial"/>
          <w:sz w:val="20"/>
          <w:szCs w:val="20"/>
          <w:lang w:val="en-US"/>
        </w:rPr>
        <w:t xml:space="preserve">. </w:t>
      </w:r>
      <w:proofErr w:type="spellStart"/>
      <w:r>
        <w:rPr>
          <w:rFonts w:ascii="Arial" w:hAnsi="Arial" w:cs="Arial"/>
          <w:sz w:val="20"/>
          <w:szCs w:val="20"/>
          <w:lang w:val="en-US"/>
        </w:rPr>
        <w:t>Surv</w:t>
      </w:r>
      <w:proofErr w:type="spellEnd"/>
      <w:r>
        <w:rPr>
          <w:rFonts w:ascii="Arial" w:hAnsi="Arial" w:cs="Arial"/>
          <w:sz w:val="20"/>
          <w:szCs w:val="20"/>
          <w:lang w:val="en-US"/>
        </w:rPr>
        <w:t xml:space="preserve">. Amp Tutor. IEEE, vol. 14, </w:t>
      </w:r>
      <w:proofErr w:type="spellStart"/>
      <w:r>
        <w:rPr>
          <w:rFonts w:ascii="Arial" w:hAnsi="Arial" w:cs="Arial"/>
          <w:sz w:val="20"/>
          <w:szCs w:val="20"/>
          <w:lang w:val="en-US"/>
        </w:rPr>
        <w:t>n.o</w:t>
      </w:r>
      <w:proofErr w:type="spellEnd"/>
      <w:r>
        <w:rPr>
          <w:rFonts w:ascii="Arial" w:hAnsi="Arial" w:cs="Arial"/>
          <w:sz w:val="20"/>
          <w:szCs w:val="20"/>
          <w:lang w:val="en-US"/>
        </w:rPr>
        <w:t xml:space="preserve"> 2, pp. 491-513, Second Quarter 2012.</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[24] S. </w:t>
      </w:r>
      <w:proofErr w:type="spellStart"/>
      <w:r>
        <w:rPr>
          <w:rFonts w:ascii="Arial" w:hAnsi="Arial" w:cs="Arial"/>
          <w:sz w:val="20"/>
          <w:szCs w:val="20"/>
          <w:lang w:val="en-US"/>
        </w:rPr>
        <w:t>Chikkerur</w:t>
      </w:r>
      <w:proofErr w:type="spellEnd"/>
      <w:r>
        <w:rPr>
          <w:rFonts w:ascii="Arial" w:hAnsi="Arial" w:cs="Arial"/>
          <w:sz w:val="20"/>
          <w:szCs w:val="20"/>
          <w:lang w:val="en-US"/>
        </w:rPr>
        <w:t xml:space="preserve">, V. </w:t>
      </w:r>
      <w:proofErr w:type="spellStart"/>
      <w:r>
        <w:rPr>
          <w:rFonts w:ascii="Arial" w:hAnsi="Arial" w:cs="Arial"/>
          <w:sz w:val="20"/>
          <w:szCs w:val="20"/>
          <w:lang w:val="en-US"/>
        </w:rPr>
        <w:t>Sundaram</w:t>
      </w:r>
      <w:proofErr w:type="spellEnd"/>
      <w:r>
        <w:rPr>
          <w:rFonts w:ascii="Arial" w:hAnsi="Arial" w:cs="Arial"/>
          <w:sz w:val="20"/>
          <w:szCs w:val="20"/>
          <w:lang w:val="en-US"/>
        </w:rPr>
        <w:t xml:space="preserve">, M. </w:t>
      </w:r>
      <w:proofErr w:type="spellStart"/>
      <w:r>
        <w:rPr>
          <w:rFonts w:ascii="Arial" w:hAnsi="Arial" w:cs="Arial"/>
          <w:sz w:val="20"/>
          <w:szCs w:val="20"/>
          <w:lang w:val="en-US"/>
        </w:rPr>
        <w:t>Reisslein</w:t>
      </w:r>
      <w:proofErr w:type="spellEnd"/>
      <w:r>
        <w:rPr>
          <w:rFonts w:ascii="Arial" w:hAnsi="Arial" w:cs="Arial"/>
          <w:sz w:val="20"/>
          <w:szCs w:val="20"/>
          <w:lang w:val="en-US"/>
        </w:rPr>
        <w:t xml:space="preserve">, y L. J. </w:t>
      </w:r>
      <w:proofErr w:type="spellStart"/>
      <w:r>
        <w:rPr>
          <w:rFonts w:ascii="Arial" w:hAnsi="Arial" w:cs="Arial"/>
          <w:sz w:val="20"/>
          <w:szCs w:val="20"/>
          <w:lang w:val="en-US"/>
        </w:rPr>
        <w:t>Karam</w:t>
      </w:r>
      <w:proofErr w:type="spellEnd"/>
      <w:r>
        <w:rPr>
          <w:rFonts w:ascii="Arial" w:hAnsi="Arial" w:cs="Arial"/>
          <w:sz w:val="20"/>
          <w:szCs w:val="20"/>
          <w:lang w:val="en-US"/>
        </w:rPr>
        <w:t xml:space="preserve">, “Objective Video Quality Assessment Methods: A Classification, Review, and Performance Comparison”, Broadcast. IEEE Trans. On, vol. 57, </w:t>
      </w:r>
      <w:proofErr w:type="spellStart"/>
      <w:r>
        <w:rPr>
          <w:rFonts w:ascii="Arial" w:hAnsi="Arial" w:cs="Arial"/>
          <w:sz w:val="20"/>
          <w:szCs w:val="20"/>
          <w:lang w:val="en-US"/>
        </w:rPr>
        <w:t>n.o</w:t>
      </w:r>
      <w:proofErr w:type="spellEnd"/>
      <w:r>
        <w:rPr>
          <w:rFonts w:ascii="Arial" w:hAnsi="Arial" w:cs="Arial"/>
          <w:sz w:val="20"/>
          <w:szCs w:val="20"/>
          <w:lang w:val="en-US"/>
        </w:rPr>
        <w:t xml:space="preserve"> 2, pp. 165-182, jun. 2011.</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[25] O. B. Maia, H. C. </w:t>
      </w:r>
      <w:proofErr w:type="spellStart"/>
      <w:r>
        <w:rPr>
          <w:rFonts w:ascii="Arial" w:hAnsi="Arial" w:cs="Arial"/>
          <w:sz w:val="20"/>
          <w:szCs w:val="20"/>
          <w:lang w:val="en-US"/>
        </w:rPr>
        <w:t>Yehia</w:t>
      </w:r>
      <w:proofErr w:type="spellEnd"/>
      <w:r>
        <w:rPr>
          <w:rFonts w:ascii="Arial" w:hAnsi="Arial" w:cs="Arial"/>
          <w:sz w:val="20"/>
          <w:szCs w:val="20"/>
          <w:lang w:val="en-US"/>
        </w:rPr>
        <w:t xml:space="preserve">, y L. de </w:t>
      </w:r>
      <w:proofErr w:type="spellStart"/>
      <w:r>
        <w:rPr>
          <w:rFonts w:ascii="Arial" w:hAnsi="Arial" w:cs="Arial"/>
          <w:sz w:val="20"/>
          <w:szCs w:val="20"/>
          <w:lang w:val="en-US"/>
        </w:rPr>
        <w:t>Errico</w:t>
      </w:r>
      <w:proofErr w:type="spellEnd"/>
      <w:r>
        <w:rPr>
          <w:rFonts w:ascii="Arial" w:hAnsi="Arial" w:cs="Arial"/>
          <w:sz w:val="20"/>
          <w:szCs w:val="20"/>
          <w:lang w:val="en-US"/>
        </w:rPr>
        <w:t xml:space="preserve">, “A concise review of the quality of experience assessment for video streaming”, </w:t>
      </w:r>
      <w:proofErr w:type="spellStart"/>
      <w:r>
        <w:rPr>
          <w:rFonts w:ascii="Arial" w:hAnsi="Arial" w:cs="Arial"/>
          <w:sz w:val="20"/>
          <w:szCs w:val="20"/>
          <w:lang w:val="en-US"/>
        </w:rPr>
        <w:t>Comput</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Commun</w:t>
      </w:r>
      <w:proofErr w:type="spellEnd"/>
      <w:r>
        <w:rPr>
          <w:rFonts w:ascii="Arial" w:hAnsi="Arial" w:cs="Arial"/>
          <w:sz w:val="20"/>
          <w:szCs w:val="20"/>
          <w:lang w:val="en-US"/>
        </w:rPr>
        <w:t>.,</w:t>
      </w:r>
      <w:proofErr w:type="gramEnd"/>
      <w:r>
        <w:rPr>
          <w:rFonts w:ascii="Arial" w:hAnsi="Arial" w:cs="Arial"/>
          <w:sz w:val="20"/>
          <w:szCs w:val="20"/>
          <w:lang w:val="en-US"/>
        </w:rPr>
        <w:t xml:space="preserve"> vol. 57, pp. 1-12, </w:t>
      </w:r>
      <w:proofErr w:type="spellStart"/>
      <w:r>
        <w:rPr>
          <w:rFonts w:ascii="Arial" w:hAnsi="Arial" w:cs="Arial"/>
          <w:sz w:val="20"/>
          <w:szCs w:val="20"/>
          <w:lang w:val="en-US"/>
        </w:rPr>
        <w:t>feb.</w:t>
      </w:r>
      <w:proofErr w:type="spellEnd"/>
      <w:r>
        <w:rPr>
          <w:rFonts w:ascii="Arial" w:hAnsi="Arial" w:cs="Arial"/>
          <w:sz w:val="20"/>
          <w:szCs w:val="20"/>
          <w:lang w:val="en-US"/>
        </w:rPr>
        <w:t xml:space="preserve"> 2015.</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lastRenderedPageBreak/>
        <w:t xml:space="preserve">[26] I. AL y O. S. AJAYI, “Evaluation of Video Quality of Service in 3G/UMTS Wireless Networks as Succor for B3G/4G Wireless Network”, Master Thesis in Electrical Engineering with Emphasis on Telecommunications, </w:t>
      </w:r>
      <w:proofErr w:type="spellStart"/>
      <w:r>
        <w:rPr>
          <w:rFonts w:ascii="Arial" w:hAnsi="Arial" w:cs="Arial"/>
          <w:sz w:val="20"/>
          <w:szCs w:val="20"/>
          <w:lang w:val="en-US"/>
        </w:rPr>
        <w:t>Blekinge</w:t>
      </w:r>
      <w:proofErr w:type="spellEnd"/>
      <w:r>
        <w:rPr>
          <w:rFonts w:ascii="Arial" w:hAnsi="Arial" w:cs="Arial"/>
          <w:sz w:val="20"/>
          <w:szCs w:val="20"/>
          <w:lang w:val="en-US"/>
        </w:rPr>
        <w:t xml:space="preserve"> Institute of Technology, </w:t>
      </w:r>
      <w:proofErr w:type="spellStart"/>
      <w:r>
        <w:rPr>
          <w:rFonts w:ascii="Arial" w:hAnsi="Arial" w:cs="Arial"/>
          <w:sz w:val="20"/>
          <w:szCs w:val="20"/>
          <w:lang w:val="en-US"/>
        </w:rPr>
        <w:t>Karlskrona</w:t>
      </w:r>
      <w:proofErr w:type="spellEnd"/>
      <w:r>
        <w:rPr>
          <w:rFonts w:ascii="Arial" w:hAnsi="Arial" w:cs="Arial"/>
          <w:sz w:val="20"/>
          <w:szCs w:val="20"/>
          <w:lang w:val="en-US"/>
        </w:rPr>
        <w:t xml:space="preserve"> Sweden, 2010.</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[27] A. D. P. </w:t>
      </w:r>
      <w:proofErr w:type="spellStart"/>
      <w:r>
        <w:rPr>
          <w:rFonts w:ascii="Arial" w:hAnsi="Arial" w:cs="Arial"/>
          <w:sz w:val="20"/>
          <w:szCs w:val="20"/>
          <w:lang w:val="en-US"/>
        </w:rPr>
        <w:t>Charalampos</w:t>
      </w:r>
      <w:proofErr w:type="spellEnd"/>
      <w:r>
        <w:rPr>
          <w:rFonts w:ascii="Arial" w:hAnsi="Arial" w:cs="Arial"/>
          <w:sz w:val="20"/>
          <w:szCs w:val="20"/>
          <w:lang w:val="en-US"/>
        </w:rPr>
        <w:t xml:space="preserve"> N. Pitas, “Quality of Consumer Experience Data Mining for Mobile Multimedia Communication Networks: Learning from Measurements Campaign”, Int. J. </w:t>
      </w:r>
      <w:proofErr w:type="spellStart"/>
      <w:r>
        <w:rPr>
          <w:rFonts w:ascii="Arial" w:hAnsi="Arial" w:cs="Arial"/>
          <w:sz w:val="20"/>
          <w:szCs w:val="20"/>
          <w:lang w:val="en-US"/>
        </w:rPr>
        <w:t>Wirel</w:t>
      </w:r>
      <w:proofErr w:type="spellEnd"/>
      <w:r>
        <w:rPr>
          <w:rFonts w:ascii="Arial" w:hAnsi="Arial" w:cs="Arial"/>
          <w:sz w:val="20"/>
          <w:szCs w:val="20"/>
          <w:lang w:val="en-US"/>
        </w:rPr>
        <w:t xml:space="preserve">. Mob. </w:t>
      </w:r>
      <w:proofErr w:type="spellStart"/>
      <w:proofErr w:type="gramStart"/>
      <w:r>
        <w:rPr>
          <w:rFonts w:ascii="Arial" w:hAnsi="Arial" w:cs="Arial"/>
          <w:sz w:val="20"/>
          <w:szCs w:val="20"/>
          <w:lang w:val="en-US"/>
        </w:rPr>
        <w:t>Comput</w:t>
      </w:r>
      <w:proofErr w:type="spellEnd"/>
      <w:r>
        <w:rPr>
          <w:rFonts w:ascii="Arial" w:hAnsi="Arial" w:cs="Arial"/>
          <w:sz w:val="20"/>
          <w:szCs w:val="20"/>
          <w:lang w:val="en-US"/>
        </w:rPr>
        <w:t>.,</w:t>
      </w:r>
      <w:proofErr w:type="gramEnd"/>
      <w:r>
        <w:rPr>
          <w:rFonts w:ascii="Arial" w:hAnsi="Arial" w:cs="Arial"/>
          <w:sz w:val="20"/>
          <w:szCs w:val="20"/>
          <w:lang w:val="en-US"/>
        </w:rPr>
        <w:t xml:space="preserve"> vol. 8, </w:t>
      </w:r>
      <w:proofErr w:type="spellStart"/>
      <w:r>
        <w:rPr>
          <w:rFonts w:ascii="Arial" w:hAnsi="Arial" w:cs="Arial"/>
          <w:sz w:val="20"/>
          <w:szCs w:val="20"/>
          <w:lang w:val="en-US"/>
        </w:rPr>
        <w:t>n.o</w:t>
      </w:r>
      <w:proofErr w:type="spellEnd"/>
      <w:r>
        <w:rPr>
          <w:rFonts w:ascii="Arial" w:hAnsi="Arial" w:cs="Arial"/>
          <w:sz w:val="20"/>
          <w:szCs w:val="20"/>
          <w:lang w:val="en-US"/>
        </w:rPr>
        <w:t xml:space="preserve"> 1, 2014.</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[28] M. Fiedler y T. </w:t>
      </w:r>
      <w:proofErr w:type="spellStart"/>
      <w:r>
        <w:rPr>
          <w:rFonts w:ascii="Arial" w:hAnsi="Arial" w:cs="Arial"/>
          <w:sz w:val="20"/>
          <w:szCs w:val="20"/>
          <w:lang w:val="en-US"/>
        </w:rPr>
        <w:t>Hossfeld</w:t>
      </w:r>
      <w:proofErr w:type="spellEnd"/>
      <w:r>
        <w:rPr>
          <w:rFonts w:ascii="Arial" w:hAnsi="Arial" w:cs="Arial"/>
          <w:sz w:val="20"/>
          <w:szCs w:val="20"/>
          <w:lang w:val="en-US"/>
        </w:rPr>
        <w:t xml:space="preserve">, “Quality of Experience-Related Differential Equations and Provisioning-Delivery Hysteresis”, </w:t>
      </w:r>
      <w:proofErr w:type="spellStart"/>
      <w:r>
        <w:rPr>
          <w:rFonts w:ascii="Arial" w:hAnsi="Arial" w:cs="Arial"/>
          <w:sz w:val="20"/>
          <w:szCs w:val="20"/>
          <w:lang w:val="en-US"/>
        </w:rPr>
        <w:t>en</w:t>
      </w:r>
      <w:proofErr w:type="spellEnd"/>
      <w:r>
        <w:rPr>
          <w:rFonts w:ascii="Arial" w:hAnsi="Arial" w:cs="Arial"/>
          <w:sz w:val="20"/>
          <w:szCs w:val="20"/>
          <w:lang w:val="en-US"/>
        </w:rPr>
        <w:t xml:space="preserve"> The 21st International </w:t>
      </w:r>
      <w:proofErr w:type="spellStart"/>
      <w:r>
        <w:rPr>
          <w:rFonts w:ascii="Arial" w:hAnsi="Arial" w:cs="Arial"/>
          <w:sz w:val="20"/>
          <w:szCs w:val="20"/>
          <w:lang w:val="en-US"/>
        </w:rPr>
        <w:t>Teletraffic</w:t>
      </w:r>
      <w:proofErr w:type="spellEnd"/>
      <w:r>
        <w:rPr>
          <w:rFonts w:ascii="Arial" w:hAnsi="Arial" w:cs="Arial"/>
          <w:sz w:val="20"/>
          <w:szCs w:val="20"/>
          <w:lang w:val="en-US"/>
        </w:rPr>
        <w:t xml:space="preserve"> Congress Specialist Seminar on   Multimedia Applications - Traffic, Performance and </w:t>
      </w:r>
      <w:proofErr w:type="spellStart"/>
      <w:r>
        <w:rPr>
          <w:rFonts w:ascii="Arial" w:hAnsi="Arial" w:cs="Arial"/>
          <w:sz w:val="20"/>
          <w:szCs w:val="20"/>
          <w:lang w:val="en-US"/>
        </w:rPr>
        <w:t>QoE</w:t>
      </w:r>
      <w:proofErr w:type="spellEnd"/>
      <w:r>
        <w:rPr>
          <w:rFonts w:ascii="Arial" w:hAnsi="Arial" w:cs="Arial"/>
          <w:sz w:val="20"/>
          <w:szCs w:val="20"/>
          <w:lang w:val="en-US"/>
        </w:rPr>
        <w:t>, Miyazaki, Japan., 2010, pp. 1-6.</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[29] G. Gómez, J. Lorca, R. </w:t>
      </w:r>
      <w:proofErr w:type="spellStart"/>
      <w:r>
        <w:rPr>
          <w:rFonts w:ascii="Arial" w:hAnsi="Arial" w:cs="Arial"/>
          <w:sz w:val="20"/>
          <w:szCs w:val="20"/>
          <w:lang w:val="en-US"/>
        </w:rPr>
        <w:t>García</w:t>
      </w:r>
      <w:proofErr w:type="spellEnd"/>
      <w:r>
        <w:rPr>
          <w:rFonts w:ascii="Arial" w:hAnsi="Arial" w:cs="Arial"/>
          <w:sz w:val="20"/>
          <w:szCs w:val="20"/>
          <w:lang w:val="en-US"/>
        </w:rPr>
        <w:t xml:space="preserve">, y Q. Pérez, “Towards a </w:t>
      </w:r>
      <w:proofErr w:type="spellStart"/>
      <w:r>
        <w:rPr>
          <w:rFonts w:ascii="Arial" w:hAnsi="Arial" w:cs="Arial"/>
          <w:sz w:val="20"/>
          <w:szCs w:val="20"/>
          <w:lang w:val="en-US"/>
        </w:rPr>
        <w:t>QoE</w:t>
      </w:r>
      <w:proofErr w:type="spellEnd"/>
      <w:r>
        <w:rPr>
          <w:rFonts w:ascii="Arial" w:hAnsi="Arial" w:cs="Arial"/>
          <w:sz w:val="20"/>
          <w:szCs w:val="20"/>
          <w:lang w:val="en-US"/>
        </w:rPr>
        <w:t xml:space="preserve">-Driven Resource Control in LTE and LTE-A Networks, Towards a </w:t>
      </w:r>
      <w:proofErr w:type="spellStart"/>
      <w:r>
        <w:rPr>
          <w:rFonts w:ascii="Arial" w:hAnsi="Arial" w:cs="Arial"/>
          <w:sz w:val="20"/>
          <w:szCs w:val="20"/>
          <w:lang w:val="en-US"/>
        </w:rPr>
        <w:t>QoE</w:t>
      </w:r>
      <w:proofErr w:type="spellEnd"/>
      <w:r>
        <w:rPr>
          <w:rFonts w:ascii="Arial" w:hAnsi="Arial" w:cs="Arial"/>
          <w:sz w:val="20"/>
          <w:szCs w:val="20"/>
          <w:lang w:val="en-US"/>
        </w:rPr>
        <w:t xml:space="preserve">-Driven Resource Control in LTE and LTE-A Networks”, J. </w:t>
      </w:r>
      <w:proofErr w:type="spellStart"/>
      <w:r>
        <w:rPr>
          <w:rFonts w:ascii="Arial" w:hAnsi="Arial" w:cs="Arial"/>
          <w:sz w:val="20"/>
          <w:szCs w:val="20"/>
          <w:lang w:val="en-US"/>
        </w:rPr>
        <w:t>Comput</w:t>
      </w:r>
      <w:proofErr w:type="spellEnd"/>
      <w:r>
        <w:rPr>
          <w:rFonts w:ascii="Arial" w:hAnsi="Arial" w:cs="Arial"/>
          <w:sz w:val="20"/>
          <w:szCs w:val="20"/>
          <w:lang w:val="en-US"/>
        </w:rPr>
        <w:t xml:space="preserve">. </w:t>
      </w:r>
      <w:proofErr w:type="spellStart"/>
      <w:r>
        <w:rPr>
          <w:rFonts w:ascii="Arial" w:hAnsi="Arial" w:cs="Arial"/>
          <w:sz w:val="20"/>
          <w:szCs w:val="20"/>
          <w:lang w:val="en-US"/>
        </w:rPr>
        <w:t>Netw</w:t>
      </w:r>
      <w:proofErr w:type="spellEnd"/>
      <w:r>
        <w:rPr>
          <w:rFonts w:ascii="Arial" w:hAnsi="Arial" w:cs="Arial"/>
          <w:sz w:val="20"/>
          <w:szCs w:val="20"/>
          <w:lang w:val="en-US"/>
        </w:rPr>
        <w:t xml:space="preserve">. </w:t>
      </w:r>
      <w:proofErr w:type="spellStart"/>
      <w:r>
        <w:rPr>
          <w:rFonts w:ascii="Arial" w:hAnsi="Arial" w:cs="Arial"/>
          <w:sz w:val="20"/>
          <w:szCs w:val="20"/>
          <w:lang w:val="en-US"/>
        </w:rPr>
        <w:t>Commun</w:t>
      </w:r>
      <w:proofErr w:type="spellEnd"/>
      <w:r>
        <w:rPr>
          <w:rFonts w:ascii="Arial" w:hAnsi="Arial" w:cs="Arial"/>
          <w:sz w:val="20"/>
          <w:szCs w:val="20"/>
          <w:lang w:val="en-US"/>
        </w:rPr>
        <w:t xml:space="preserve">. J. </w:t>
      </w:r>
      <w:proofErr w:type="spellStart"/>
      <w:r>
        <w:rPr>
          <w:rFonts w:ascii="Arial" w:hAnsi="Arial" w:cs="Arial"/>
          <w:sz w:val="20"/>
          <w:szCs w:val="20"/>
          <w:lang w:val="en-US"/>
        </w:rPr>
        <w:t>Comput</w:t>
      </w:r>
      <w:proofErr w:type="spellEnd"/>
      <w:r>
        <w:rPr>
          <w:rFonts w:ascii="Arial" w:hAnsi="Arial" w:cs="Arial"/>
          <w:sz w:val="20"/>
          <w:szCs w:val="20"/>
          <w:lang w:val="en-US"/>
        </w:rPr>
        <w:t xml:space="preserve">. </w:t>
      </w:r>
      <w:proofErr w:type="spellStart"/>
      <w:r>
        <w:rPr>
          <w:rFonts w:ascii="Arial" w:hAnsi="Arial" w:cs="Arial"/>
          <w:sz w:val="20"/>
          <w:szCs w:val="20"/>
          <w:lang w:val="en-US"/>
        </w:rPr>
        <w:t>Netw</w:t>
      </w:r>
      <w:proofErr w:type="spellEnd"/>
      <w:r>
        <w:rPr>
          <w:rFonts w:ascii="Arial" w:hAnsi="Arial" w:cs="Arial"/>
          <w:sz w:val="20"/>
          <w:szCs w:val="20"/>
          <w:lang w:val="en-US"/>
        </w:rPr>
        <w:t xml:space="preserve">. </w:t>
      </w:r>
      <w:proofErr w:type="spellStart"/>
      <w:proofErr w:type="gramStart"/>
      <w:r>
        <w:rPr>
          <w:rFonts w:ascii="Arial" w:hAnsi="Arial" w:cs="Arial"/>
          <w:sz w:val="20"/>
          <w:szCs w:val="20"/>
          <w:lang w:val="en-US"/>
        </w:rPr>
        <w:t>Commun</w:t>
      </w:r>
      <w:proofErr w:type="spellEnd"/>
      <w:r>
        <w:rPr>
          <w:rFonts w:ascii="Arial" w:hAnsi="Arial" w:cs="Arial"/>
          <w:sz w:val="20"/>
          <w:szCs w:val="20"/>
          <w:lang w:val="en-US"/>
        </w:rPr>
        <w:t>.,</w:t>
      </w:r>
      <w:proofErr w:type="gramEnd"/>
      <w:r>
        <w:rPr>
          <w:rFonts w:ascii="Arial" w:hAnsi="Arial" w:cs="Arial"/>
          <w:sz w:val="20"/>
          <w:szCs w:val="20"/>
          <w:lang w:val="en-US"/>
        </w:rPr>
        <w:t xml:space="preserve"> vol. 2013, 2013, </w:t>
      </w:r>
      <w:proofErr w:type="spellStart"/>
      <w:r>
        <w:rPr>
          <w:rFonts w:ascii="Arial" w:hAnsi="Arial" w:cs="Arial"/>
          <w:sz w:val="20"/>
          <w:szCs w:val="20"/>
          <w:lang w:val="en-US"/>
        </w:rPr>
        <w:t>ene</w:t>
      </w:r>
      <w:proofErr w:type="spellEnd"/>
      <w:r>
        <w:rPr>
          <w:rFonts w:ascii="Arial" w:hAnsi="Arial" w:cs="Arial"/>
          <w:sz w:val="20"/>
          <w:szCs w:val="20"/>
          <w:lang w:val="en-US"/>
        </w:rPr>
        <w:t>. 2013.</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[30] C. N. Pitas, D. E. </w:t>
      </w:r>
      <w:proofErr w:type="spellStart"/>
      <w:r>
        <w:rPr>
          <w:rFonts w:ascii="Arial" w:hAnsi="Arial" w:cs="Arial"/>
          <w:sz w:val="20"/>
          <w:szCs w:val="20"/>
          <w:lang w:val="en-US"/>
        </w:rPr>
        <w:t>Charilas</w:t>
      </w:r>
      <w:proofErr w:type="spellEnd"/>
      <w:r>
        <w:rPr>
          <w:rFonts w:ascii="Arial" w:hAnsi="Arial" w:cs="Arial"/>
          <w:sz w:val="20"/>
          <w:szCs w:val="20"/>
          <w:lang w:val="en-US"/>
        </w:rPr>
        <w:t xml:space="preserve">, A. D. Panagopoulos, y P. </w:t>
      </w:r>
      <w:proofErr w:type="spellStart"/>
      <w:r>
        <w:rPr>
          <w:rFonts w:ascii="Arial" w:hAnsi="Arial" w:cs="Arial"/>
          <w:sz w:val="20"/>
          <w:szCs w:val="20"/>
          <w:lang w:val="en-US"/>
        </w:rPr>
        <w:t>Constantinou</w:t>
      </w:r>
      <w:proofErr w:type="spellEnd"/>
      <w:r>
        <w:rPr>
          <w:rFonts w:ascii="Arial" w:hAnsi="Arial" w:cs="Arial"/>
          <w:sz w:val="20"/>
          <w:szCs w:val="20"/>
          <w:lang w:val="en-US"/>
        </w:rPr>
        <w:t xml:space="preserve">, “Adaptive neuro-fuzzy inference models for speech and video quality prediction in real-world mobile communication networks”, </w:t>
      </w:r>
      <w:proofErr w:type="spellStart"/>
      <w:r>
        <w:rPr>
          <w:rFonts w:ascii="Arial" w:hAnsi="Arial" w:cs="Arial"/>
          <w:sz w:val="20"/>
          <w:szCs w:val="20"/>
          <w:lang w:val="en-US"/>
        </w:rPr>
        <w:t>Wirel</w:t>
      </w:r>
      <w:proofErr w:type="spellEnd"/>
      <w:r>
        <w:rPr>
          <w:rFonts w:ascii="Arial" w:hAnsi="Arial" w:cs="Arial"/>
          <w:sz w:val="20"/>
          <w:szCs w:val="20"/>
          <w:lang w:val="en-US"/>
        </w:rPr>
        <w:t xml:space="preserve">. </w:t>
      </w:r>
      <w:proofErr w:type="spellStart"/>
      <w:r>
        <w:rPr>
          <w:rFonts w:ascii="Arial" w:hAnsi="Arial" w:cs="Arial"/>
          <w:sz w:val="20"/>
          <w:szCs w:val="20"/>
          <w:lang w:val="en-US"/>
        </w:rPr>
        <w:t>Commun</w:t>
      </w:r>
      <w:proofErr w:type="spellEnd"/>
      <w:r>
        <w:rPr>
          <w:rFonts w:ascii="Arial" w:hAnsi="Arial" w:cs="Arial"/>
          <w:sz w:val="20"/>
          <w:szCs w:val="20"/>
          <w:lang w:val="en-US"/>
        </w:rPr>
        <w:t xml:space="preserve">. IEEE, vol. 20, </w:t>
      </w:r>
      <w:proofErr w:type="spellStart"/>
      <w:r>
        <w:rPr>
          <w:rFonts w:ascii="Arial" w:hAnsi="Arial" w:cs="Arial"/>
          <w:sz w:val="20"/>
          <w:szCs w:val="20"/>
          <w:lang w:val="en-US"/>
        </w:rPr>
        <w:t>n.o</w:t>
      </w:r>
      <w:proofErr w:type="spellEnd"/>
      <w:r>
        <w:rPr>
          <w:rFonts w:ascii="Arial" w:hAnsi="Arial" w:cs="Arial"/>
          <w:sz w:val="20"/>
          <w:szCs w:val="20"/>
          <w:lang w:val="en-US"/>
        </w:rPr>
        <w:t xml:space="preserve"> 3, pp. 80-88, jun. 2013</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[31] T. </w:t>
      </w:r>
      <w:proofErr w:type="spellStart"/>
      <w:r>
        <w:rPr>
          <w:rFonts w:ascii="Arial" w:hAnsi="Arial" w:cs="Arial"/>
          <w:sz w:val="20"/>
          <w:szCs w:val="20"/>
          <w:lang w:val="en-US"/>
        </w:rPr>
        <w:t>Stockhammer</w:t>
      </w:r>
      <w:proofErr w:type="spellEnd"/>
      <w:r>
        <w:rPr>
          <w:rFonts w:ascii="Arial" w:hAnsi="Arial" w:cs="Arial"/>
          <w:sz w:val="20"/>
          <w:szCs w:val="20"/>
          <w:lang w:val="en-US"/>
        </w:rPr>
        <w:t xml:space="preserve">, “Dynamic adaptive streaming over HTTP: standards and design principles”, Proceedings of the second annual ACM conference on Multimedia systems, Munich, Germany, pp. 133-144. 2011. DOI 10.1145/1943552.1943572  </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[32] M. Wang, H. Hans, J. </w:t>
      </w:r>
      <w:proofErr w:type="spellStart"/>
      <w:r>
        <w:rPr>
          <w:rFonts w:ascii="Arial" w:hAnsi="Arial" w:cs="Arial"/>
          <w:sz w:val="20"/>
          <w:szCs w:val="20"/>
          <w:lang w:val="en-US"/>
        </w:rPr>
        <w:t>Pettersson</w:t>
      </w:r>
      <w:proofErr w:type="spellEnd"/>
      <w:r>
        <w:rPr>
          <w:rFonts w:ascii="Arial" w:hAnsi="Arial" w:cs="Arial"/>
          <w:sz w:val="20"/>
          <w:szCs w:val="20"/>
          <w:lang w:val="en-US"/>
        </w:rPr>
        <w:t xml:space="preserve">, “Optimization of Fairness for HTTP Adaptive Streaming with Network Assistance in LTE Mobile Systems”, Vehicular Technology Conference (VTC Fall), 2014 IEEE 80th, Vancouver, BC, pp. 1-5, 2014, </w:t>
      </w:r>
      <w:proofErr w:type="gramStart"/>
      <w:r>
        <w:rPr>
          <w:rFonts w:ascii="Arial" w:hAnsi="Arial" w:cs="Arial"/>
          <w:sz w:val="20"/>
          <w:szCs w:val="20"/>
          <w:lang w:val="en-US"/>
        </w:rPr>
        <w:t>DOI</w:t>
      </w:r>
      <w:proofErr w:type="gramEnd"/>
      <w:r>
        <w:rPr>
          <w:rFonts w:ascii="Arial" w:hAnsi="Arial" w:cs="Arial"/>
          <w:sz w:val="20"/>
          <w:szCs w:val="20"/>
          <w:lang w:val="en-US"/>
        </w:rPr>
        <w:t>: 10.1109/VTCFall.2014.6966098</w:t>
      </w:r>
    </w:p>
    <w:p w:rsidR="008C36C8" w:rsidRDefault="00DF2F82" w:rsidP="000541B7">
      <w:pPr>
        <w:spacing w:after="240"/>
        <w:jc w:val="both"/>
        <w:rPr>
          <w:rFonts w:ascii="Arial" w:hAnsi="Arial" w:cs="Arial"/>
          <w:sz w:val="20"/>
          <w:szCs w:val="20"/>
        </w:rPr>
      </w:pPr>
      <w:r>
        <w:rPr>
          <w:rFonts w:ascii="Arial" w:hAnsi="Arial" w:cs="Arial"/>
          <w:sz w:val="20"/>
          <w:szCs w:val="20"/>
          <w:lang w:val="en-US"/>
        </w:rPr>
        <w:t xml:space="preserve">[33] D. </w:t>
      </w:r>
      <w:proofErr w:type="spellStart"/>
      <w:r>
        <w:rPr>
          <w:rFonts w:ascii="Arial" w:hAnsi="Arial" w:cs="Arial"/>
          <w:sz w:val="20"/>
          <w:szCs w:val="20"/>
          <w:lang w:val="en-US"/>
        </w:rPr>
        <w:t>Munaretto</w:t>
      </w:r>
      <w:proofErr w:type="spellEnd"/>
      <w:r>
        <w:rPr>
          <w:rFonts w:ascii="Arial" w:hAnsi="Arial" w:cs="Arial"/>
          <w:sz w:val="20"/>
          <w:szCs w:val="20"/>
          <w:lang w:val="en-US"/>
        </w:rPr>
        <w:t xml:space="preserve">, F. </w:t>
      </w:r>
      <w:proofErr w:type="spellStart"/>
      <w:r>
        <w:rPr>
          <w:rFonts w:ascii="Arial" w:hAnsi="Arial" w:cs="Arial"/>
          <w:sz w:val="20"/>
          <w:szCs w:val="20"/>
          <w:lang w:val="en-US"/>
        </w:rPr>
        <w:t>Giust</w:t>
      </w:r>
      <w:proofErr w:type="spellEnd"/>
      <w:r>
        <w:rPr>
          <w:rFonts w:ascii="Arial" w:hAnsi="Arial" w:cs="Arial"/>
          <w:sz w:val="20"/>
          <w:szCs w:val="20"/>
          <w:lang w:val="en-US"/>
        </w:rPr>
        <w:t xml:space="preserve">, M. </w:t>
      </w:r>
      <w:proofErr w:type="spellStart"/>
      <w:r>
        <w:rPr>
          <w:rFonts w:ascii="Arial" w:hAnsi="Arial" w:cs="Arial"/>
          <w:sz w:val="20"/>
          <w:szCs w:val="20"/>
          <w:lang w:val="en-US"/>
        </w:rPr>
        <w:t>Zorzi</w:t>
      </w:r>
      <w:proofErr w:type="spellEnd"/>
      <w:r>
        <w:rPr>
          <w:rFonts w:ascii="Arial" w:hAnsi="Arial" w:cs="Arial"/>
          <w:sz w:val="20"/>
          <w:szCs w:val="20"/>
          <w:lang w:val="en-US"/>
        </w:rPr>
        <w:t xml:space="preserve">, “Performance analysis of dynamic adaptive video streaming over mobile content delivery networks”, 2014 IEEE International Conference on Communications (ICC), Sydney, NSW, pp. 1053-1058. </w:t>
      </w:r>
      <w:r>
        <w:rPr>
          <w:rFonts w:ascii="Arial" w:hAnsi="Arial" w:cs="Arial"/>
          <w:sz w:val="20"/>
          <w:szCs w:val="20"/>
        </w:rPr>
        <w:t xml:space="preserve">2014. DOI: 10.1109/ICC.2014.6883460  </w:t>
      </w:r>
    </w:p>
    <w:p w:rsidR="008C36C8" w:rsidRDefault="00DF2F82" w:rsidP="000541B7">
      <w:pPr>
        <w:spacing w:after="240"/>
        <w:jc w:val="both"/>
        <w:rPr>
          <w:rFonts w:ascii="Arial" w:hAnsi="Arial" w:cs="Arial"/>
          <w:sz w:val="20"/>
          <w:szCs w:val="20"/>
        </w:rPr>
      </w:pPr>
      <w:r>
        <w:rPr>
          <w:rFonts w:ascii="Arial" w:hAnsi="Arial" w:cs="Arial"/>
          <w:sz w:val="20"/>
          <w:szCs w:val="20"/>
        </w:rPr>
        <w:t>[34] “</w:t>
      </w:r>
      <w:proofErr w:type="spellStart"/>
      <w:r>
        <w:rPr>
          <w:rFonts w:ascii="Arial" w:hAnsi="Arial" w:cs="Arial"/>
          <w:sz w:val="20"/>
          <w:szCs w:val="20"/>
        </w:rPr>
        <w:t>Release</w:t>
      </w:r>
      <w:proofErr w:type="spellEnd"/>
      <w:r>
        <w:rPr>
          <w:rFonts w:ascii="Arial" w:hAnsi="Arial" w:cs="Arial"/>
          <w:sz w:val="20"/>
          <w:szCs w:val="20"/>
        </w:rPr>
        <w:t xml:space="preserve"> 8”. [En línea]. Disponible en: http://www.3gpp.org/specifications/releases/72-release-8. [Accedido: 20-oct-2015].</w:t>
      </w:r>
    </w:p>
    <w:p w:rsidR="008C36C8" w:rsidRDefault="00DF2F82" w:rsidP="000541B7">
      <w:pPr>
        <w:spacing w:after="240"/>
        <w:jc w:val="both"/>
        <w:rPr>
          <w:rFonts w:ascii="Arial" w:hAnsi="Arial" w:cs="Arial"/>
          <w:sz w:val="20"/>
          <w:szCs w:val="20"/>
        </w:rPr>
      </w:pPr>
      <w:r>
        <w:rPr>
          <w:rFonts w:ascii="Arial" w:hAnsi="Arial" w:cs="Arial"/>
          <w:sz w:val="20"/>
          <w:szCs w:val="20"/>
        </w:rPr>
        <w:t>[35] “</w:t>
      </w:r>
      <w:proofErr w:type="spellStart"/>
      <w:r>
        <w:rPr>
          <w:rFonts w:ascii="Arial" w:hAnsi="Arial" w:cs="Arial"/>
          <w:sz w:val="20"/>
          <w:szCs w:val="20"/>
        </w:rPr>
        <w:t>Release</w:t>
      </w:r>
      <w:proofErr w:type="spellEnd"/>
      <w:r>
        <w:rPr>
          <w:rFonts w:ascii="Arial" w:hAnsi="Arial" w:cs="Arial"/>
          <w:sz w:val="20"/>
          <w:szCs w:val="20"/>
        </w:rPr>
        <w:t xml:space="preserve"> 9”. [En línea]. Disponible en: http://www.3gpp.org/specifications/releases/71-release-9. [Accedido: 20-oct-2015].</w:t>
      </w:r>
    </w:p>
    <w:p w:rsidR="008C36C8" w:rsidRPr="002455F3" w:rsidRDefault="00DF2F82" w:rsidP="000541B7">
      <w:pPr>
        <w:spacing w:after="240"/>
        <w:jc w:val="both"/>
        <w:rPr>
          <w:rFonts w:ascii="Arial" w:hAnsi="Arial" w:cs="Arial"/>
          <w:sz w:val="20"/>
          <w:szCs w:val="20"/>
          <w:lang w:val="en-US"/>
        </w:rPr>
      </w:pPr>
      <w:r>
        <w:rPr>
          <w:rFonts w:ascii="Arial" w:hAnsi="Arial" w:cs="Arial"/>
          <w:sz w:val="20"/>
          <w:szCs w:val="20"/>
        </w:rPr>
        <w:t>[36</w:t>
      </w:r>
      <w:proofErr w:type="gramStart"/>
      <w:r>
        <w:rPr>
          <w:rFonts w:ascii="Arial" w:hAnsi="Arial" w:cs="Arial"/>
          <w:sz w:val="20"/>
          <w:szCs w:val="20"/>
        </w:rPr>
        <w:t>]“</w:t>
      </w:r>
      <w:proofErr w:type="spellStart"/>
      <w:proofErr w:type="gramEnd"/>
      <w:r>
        <w:rPr>
          <w:rFonts w:ascii="Arial" w:hAnsi="Arial" w:cs="Arial"/>
          <w:sz w:val="20"/>
          <w:szCs w:val="20"/>
        </w:rPr>
        <w:t>Release</w:t>
      </w:r>
      <w:proofErr w:type="spellEnd"/>
      <w:r>
        <w:rPr>
          <w:rFonts w:ascii="Arial" w:hAnsi="Arial" w:cs="Arial"/>
          <w:sz w:val="20"/>
          <w:szCs w:val="20"/>
        </w:rPr>
        <w:t xml:space="preserve"> 12”. [En línea]. Disponible en: http://www.3gpp.org/specifications/releases/68-release-12. </w:t>
      </w:r>
      <w:r w:rsidRPr="002455F3">
        <w:rPr>
          <w:rFonts w:ascii="Arial" w:hAnsi="Arial" w:cs="Arial"/>
          <w:sz w:val="20"/>
          <w:szCs w:val="20"/>
          <w:lang w:val="en-US"/>
        </w:rPr>
        <w:t>[</w:t>
      </w:r>
      <w:proofErr w:type="spellStart"/>
      <w:r w:rsidRPr="002455F3">
        <w:rPr>
          <w:rFonts w:ascii="Arial" w:hAnsi="Arial" w:cs="Arial"/>
          <w:sz w:val="20"/>
          <w:szCs w:val="20"/>
          <w:lang w:val="en-US"/>
        </w:rPr>
        <w:t>Accedido</w:t>
      </w:r>
      <w:proofErr w:type="spellEnd"/>
      <w:r w:rsidRPr="002455F3">
        <w:rPr>
          <w:rFonts w:ascii="Arial" w:hAnsi="Arial" w:cs="Arial"/>
          <w:sz w:val="20"/>
          <w:szCs w:val="20"/>
          <w:lang w:val="en-US"/>
        </w:rPr>
        <w:t>: 20-oct-2015].</w:t>
      </w:r>
    </w:p>
    <w:p w:rsidR="008C36C8" w:rsidRDefault="00DF2F82" w:rsidP="000541B7">
      <w:pPr>
        <w:spacing w:after="240"/>
        <w:jc w:val="both"/>
        <w:rPr>
          <w:rFonts w:ascii="Arial" w:hAnsi="Arial" w:cs="Arial"/>
          <w:sz w:val="20"/>
          <w:szCs w:val="20"/>
          <w:lang w:val="en-US"/>
        </w:rPr>
      </w:pPr>
      <w:r>
        <w:rPr>
          <w:rFonts w:ascii="Arial" w:hAnsi="Arial" w:cs="Arial"/>
          <w:sz w:val="20"/>
          <w:szCs w:val="20"/>
          <w:lang w:val="en-US"/>
        </w:rPr>
        <w:t xml:space="preserve">[37] T. Molloy, Z. Yuan, y G.-M. </w:t>
      </w:r>
      <w:proofErr w:type="spellStart"/>
      <w:r>
        <w:rPr>
          <w:rFonts w:ascii="Arial" w:hAnsi="Arial" w:cs="Arial"/>
          <w:sz w:val="20"/>
          <w:szCs w:val="20"/>
          <w:lang w:val="en-US"/>
        </w:rPr>
        <w:t>Muntean</w:t>
      </w:r>
      <w:proofErr w:type="spellEnd"/>
      <w:r>
        <w:rPr>
          <w:rFonts w:ascii="Arial" w:hAnsi="Arial" w:cs="Arial"/>
          <w:sz w:val="20"/>
          <w:szCs w:val="20"/>
          <w:lang w:val="en-US"/>
        </w:rPr>
        <w:t xml:space="preserve">, “Real time emulation of an LTE network using NS-3”, </w:t>
      </w:r>
      <w:proofErr w:type="spellStart"/>
      <w:r>
        <w:rPr>
          <w:rFonts w:ascii="Arial" w:hAnsi="Arial" w:cs="Arial"/>
          <w:sz w:val="20"/>
          <w:szCs w:val="20"/>
          <w:lang w:val="en-US"/>
        </w:rPr>
        <w:t>en</w:t>
      </w:r>
      <w:proofErr w:type="spellEnd"/>
      <w:r>
        <w:rPr>
          <w:rFonts w:ascii="Arial" w:hAnsi="Arial" w:cs="Arial"/>
          <w:sz w:val="20"/>
          <w:szCs w:val="20"/>
          <w:lang w:val="en-US"/>
        </w:rPr>
        <w:t xml:space="preserve"> 25th IET Irish Signals Systems Conference 2014 and 2014 China-Ireland International Conference on Information and Communications Technologies (ISSC 2014/CIICT 2014), Limerick, 2014, pp. 251-257.</w:t>
      </w:r>
    </w:p>
    <w:p w:rsidR="008C36C8" w:rsidRDefault="00DF2F82" w:rsidP="000541B7">
      <w:pPr>
        <w:spacing w:after="240"/>
        <w:jc w:val="both"/>
      </w:pPr>
      <w:r>
        <w:rPr>
          <w:rFonts w:ascii="Arial" w:hAnsi="Arial" w:cs="Arial"/>
          <w:sz w:val="20"/>
          <w:szCs w:val="20"/>
        </w:rPr>
        <w:t xml:space="preserve">[37] LENA. [En línea]. Disponible en: http://networks.cttc.es/mobile-networks/software-tools/lena/. </w:t>
      </w:r>
      <w:r>
        <w:rPr>
          <w:rFonts w:ascii="Arial" w:hAnsi="Arial" w:cs="Arial"/>
          <w:sz w:val="20"/>
          <w:szCs w:val="20"/>
          <w:lang w:val="en-US"/>
        </w:rPr>
        <w:t>[</w:t>
      </w:r>
      <w:proofErr w:type="spellStart"/>
      <w:r>
        <w:rPr>
          <w:rFonts w:ascii="Arial" w:hAnsi="Arial" w:cs="Arial"/>
          <w:sz w:val="20"/>
          <w:szCs w:val="20"/>
          <w:lang w:val="en-US"/>
        </w:rPr>
        <w:t>Accedido</w:t>
      </w:r>
      <w:proofErr w:type="spellEnd"/>
      <w:r>
        <w:rPr>
          <w:rFonts w:ascii="Arial" w:hAnsi="Arial" w:cs="Arial"/>
          <w:sz w:val="20"/>
          <w:szCs w:val="20"/>
          <w:lang w:val="en-US"/>
        </w:rPr>
        <w:t>: 20-Jan-2016].</w:t>
      </w:r>
      <w:bookmarkStart w:id="5" w:name="_GoBack"/>
      <w:bookmarkEnd w:id="5"/>
    </w:p>
    <w:sectPr w:rsidR="008C36C8">
      <w:footerReference w:type="default" r:id="rId36"/>
      <w:pgSz w:w="12240" w:h="15840"/>
      <w:pgMar w:top="1417" w:right="1701" w:bottom="1417" w:left="1701" w:header="0" w:footer="708"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388" w:rsidRDefault="006C2388">
      <w:r>
        <w:separator/>
      </w:r>
    </w:p>
  </w:endnote>
  <w:endnote w:type="continuationSeparator" w:id="0">
    <w:p w:rsidR="006C2388" w:rsidRDefault="006C2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C8" w:rsidRDefault="00DF2F82">
    <w:pPr>
      <w:pStyle w:val="Piedepgina"/>
      <w:jc w:val="right"/>
    </w:pPr>
    <w:r>
      <w:rPr>
        <w:rFonts w:ascii="Arial" w:hAnsi="Arial" w:cs="Arial"/>
        <w:sz w:val="20"/>
        <w:szCs w:val="20"/>
      </w:rPr>
      <w:fldChar w:fldCharType="begin"/>
    </w:r>
    <w:r>
      <w:instrText>PAGE</w:instrText>
    </w:r>
    <w:r>
      <w:fldChar w:fldCharType="separate"/>
    </w:r>
    <w:r w:rsidR="000541B7">
      <w:rPr>
        <w:noProof/>
      </w:rPr>
      <w:t>20</w:t>
    </w:r>
    <w:r>
      <w:fldChar w:fldCharType="end"/>
    </w:r>
  </w:p>
  <w:p w:rsidR="008C36C8" w:rsidRDefault="008C36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388" w:rsidRDefault="006C2388">
      <w:r>
        <w:separator/>
      </w:r>
    </w:p>
  </w:footnote>
  <w:footnote w:type="continuationSeparator" w:id="0">
    <w:p w:rsidR="006C2388" w:rsidRDefault="006C23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36DC"/>
    <w:multiLevelType w:val="multilevel"/>
    <w:tmpl w:val="9872F5D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nsid w:val="0456075D"/>
    <w:multiLevelType w:val="multilevel"/>
    <w:tmpl w:val="41AE3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4A4478"/>
    <w:multiLevelType w:val="multilevel"/>
    <w:tmpl w:val="C3E497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240AAB"/>
    <w:multiLevelType w:val="multilevel"/>
    <w:tmpl w:val="E9620E3A"/>
    <w:lvl w:ilvl="0">
      <w:start w:val="1"/>
      <w:numFmt w:val="decimal"/>
      <w:lvlText w:val="%1-"/>
      <w:lvlJc w:val="left"/>
      <w:pPr>
        <w:tabs>
          <w:tab w:val="num" w:pos="360"/>
        </w:tabs>
        <w:ind w:left="360" w:hanging="360"/>
      </w:pPr>
      <w:rPr>
        <w:rFonts w:ascii="Arial" w:hAnsi="Arial"/>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1D9B0D4B"/>
    <w:multiLevelType w:val="multilevel"/>
    <w:tmpl w:val="C7468510"/>
    <w:lvl w:ilvl="0">
      <w:start w:val="1"/>
      <w:numFmt w:val="decimal"/>
      <w:lvlText w:val="%1."/>
      <w:lvlJc w:val="left"/>
      <w:pPr>
        <w:ind w:left="720" w:hanging="360"/>
      </w:pPr>
    </w:lvl>
    <w:lvl w:ilvl="1">
      <w:start w:val="1"/>
      <w:numFmt w:val="decimal"/>
      <w:lvlText w:val="%1.%2"/>
      <w:lvlJc w:val="left"/>
      <w:pPr>
        <w:ind w:left="765" w:hanging="405"/>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nsid w:val="1DB55A1E"/>
    <w:multiLevelType w:val="multilevel"/>
    <w:tmpl w:val="12F8170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29420C7E"/>
    <w:multiLevelType w:val="multilevel"/>
    <w:tmpl w:val="D57816C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CD22A51"/>
    <w:multiLevelType w:val="multilevel"/>
    <w:tmpl w:val="1E505AA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4CA801E1"/>
    <w:multiLevelType w:val="multilevel"/>
    <w:tmpl w:val="26248B68"/>
    <w:lvl w:ilvl="0">
      <w:start w:val="1"/>
      <w:numFmt w:val="lowerLetter"/>
      <w:lvlText w:val="%1."/>
      <w:lvlJc w:val="left"/>
      <w:pPr>
        <w:ind w:left="720" w:hanging="360"/>
      </w:p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BA3509A"/>
    <w:multiLevelType w:val="hybridMultilevel"/>
    <w:tmpl w:val="E2B490C8"/>
    <w:lvl w:ilvl="0" w:tplc="C8BA3BC2">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60FA2129"/>
    <w:multiLevelType w:val="hybridMultilevel"/>
    <w:tmpl w:val="BC3A70C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5582691"/>
    <w:multiLevelType w:val="multilevel"/>
    <w:tmpl w:val="8B82636A"/>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3"/>
  </w:num>
  <w:num w:numId="2">
    <w:abstractNumId w:val="5"/>
  </w:num>
  <w:num w:numId="3">
    <w:abstractNumId w:val="11"/>
  </w:num>
  <w:num w:numId="4">
    <w:abstractNumId w:val="4"/>
  </w:num>
  <w:num w:numId="5">
    <w:abstractNumId w:val="0"/>
  </w:num>
  <w:num w:numId="6">
    <w:abstractNumId w:val="1"/>
  </w:num>
  <w:num w:numId="7">
    <w:abstractNumId w:val="6"/>
  </w:num>
  <w:num w:numId="8">
    <w:abstractNumId w:val="8"/>
  </w:num>
  <w:num w:numId="9">
    <w:abstractNumId w:val="7"/>
  </w:num>
  <w:num w:numId="10">
    <w:abstractNumId w:val="10"/>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6C8"/>
    <w:rsid w:val="000541B7"/>
    <w:rsid w:val="002455F3"/>
    <w:rsid w:val="00275FCE"/>
    <w:rsid w:val="00293CA6"/>
    <w:rsid w:val="00427C97"/>
    <w:rsid w:val="0046363A"/>
    <w:rsid w:val="006C2388"/>
    <w:rsid w:val="006C59B1"/>
    <w:rsid w:val="007F7B71"/>
    <w:rsid w:val="00845307"/>
    <w:rsid w:val="008A2FBF"/>
    <w:rsid w:val="008C36C8"/>
    <w:rsid w:val="008E7F12"/>
    <w:rsid w:val="009A27E9"/>
    <w:rsid w:val="00DB6221"/>
    <w:rsid w:val="00DF2F82"/>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F141B6-C81C-4184-9EB1-51361BBC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FC6"/>
    <w:pPr>
      <w:suppressAutoHyphens/>
    </w:pPr>
    <w:rPr>
      <w:rFonts w:ascii="Times New Roman" w:eastAsia="Times New Roman" w:hAnsi="Times New Roman"/>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Normal"/>
    <w:next w:val="Normal"/>
    <w:link w:val="Ttulo1Car"/>
    <w:uiPriority w:val="9"/>
    <w:qFormat/>
    <w:rsid w:val="00DB0B6E"/>
    <w:pPr>
      <w:keepNext/>
      <w:keepLines/>
      <w:spacing w:before="240" w:line="259" w:lineRule="auto"/>
      <w:outlineLvl w:val="0"/>
    </w:pPr>
    <w:rPr>
      <w:rFonts w:ascii="Calibri Light" w:hAnsi="Calibri Light"/>
      <w:color w:val="2E74B5"/>
      <w:sz w:val="32"/>
      <w:szCs w:val="32"/>
      <w:lang w:eastAsia="es-CO"/>
    </w:rPr>
  </w:style>
  <w:style w:type="paragraph" w:customStyle="1" w:styleId="Encabezado2">
    <w:name w:val="Encabezado 2"/>
    <w:basedOn w:val="Encabezado"/>
  </w:style>
  <w:style w:type="paragraph" w:customStyle="1" w:styleId="Encabezado3">
    <w:name w:val="Encabezado 3"/>
    <w:basedOn w:val="Encabezado"/>
  </w:style>
  <w:style w:type="paragraph" w:customStyle="1" w:styleId="Encabezado9">
    <w:name w:val="Encabezado 9"/>
    <w:basedOn w:val="Normal"/>
    <w:next w:val="Normal"/>
    <w:link w:val="Ttulo9Car"/>
    <w:qFormat/>
    <w:rsid w:val="009E0FC6"/>
    <w:pPr>
      <w:keepNext/>
      <w:jc w:val="center"/>
      <w:outlineLvl w:val="8"/>
    </w:pPr>
    <w:rPr>
      <w:sz w:val="32"/>
      <w:lang w:val="en-US"/>
    </w:rPr>
  </w:style>
  <w:style w:type="character" w:customStyle="1" w:styleId="Ttulo9Car">
    <w:name w:val="Título 9 Car"/>
    <w:link w:val="Encabezado9"/>
    <w:qFormat/>
    <w:rsid w:val="009E0FC6"/>
    <w:rPr>
      <w:rFonts w:ascii="Times New Roman" w:eastAsia="Times New Roman" w:hAnsi="Times New Roman" w:cs="Times New Roman"/>
      <w:sz w:val="32"/>
      <w:szCs w:val="24"/>
      <w:lang w:val="en-US" w:eastAsia="es-ES"/>
    </w:rPr>
  </w:style>
  <w:style w:type="character" w:customStyle="1" w:styleId="TextodegloboCar">
    <w:name w:val="Texto de globo Car"/>
    <w:link w:val="Textodeglobo"/>
    <w:uiPriority w:val="99"/>
    <w:semiHidden/>
    <w:qFormat/>
    <w:rsid w:val="009E0FC6"/>
    <w:rPr>
      <w:rFonts w:ascii="Tahoma" w:eastAsia="Times New Roman" w:hAnsi="Tahoma" w:cs="Tahoma"/>
      <w:sz w:val="16"/>
      <w:szCs w:val="16"/>
      <w:lang w:eastAsia="es-ES"/>
    </w:rPr>
  </w:style>
  <w:style w:type="character" w:customStyle="1" w:styleId="EnlacedeInternet">
    <w:name w:val="Enlace de Internet"/>
    <w:uiPriority w:val="99"/>
    <w:unhideWhenUsed/>
    <w:rsid w:val="00AD1000"/>
    <w:rPr>
      <w:color w:val="0000FF"/>
      <w:u w:val="single"/>
    </w:rPr>
  </w:style>
  <w:style w:type="character" w:customStyle="1" w:styleId="EncabezadoCar">
    <w:name w:val="Encabezado Car"/>
    <w:link w:val="Encabezado"/>
    <w:uiPriority w:val="99"/>
    <w:qFormat/>
    <w:rsid w:val="00FA2FBC"/>
    <w:rPr>
      <w:rFonts w:ascii="Times New Roman" w:eastAsia="Times New Roman" w:hAnsi="Times New Roman"/>
      <w:sz w:val="24"/>
      <w:szCs w:val="24"/>
      <w:lang w:eastAsia="es-ES"/>
    </w:rPr>
  </w:style>
  <w:style w:type="character" w:customStyle="1" w:styleId="PiedepginaCar">
    <w:name w:val="Pie de página Car"/>
    <w:link w:val="Piedepgina"/>
    <w:uiPriority w:val="99"/>
    <w:qFormat/>
    <w:rsid w:val="00FA2FBC"/>
    <w:rPr>
      <w:rFonts w:ascii="Times New Roman" w:eastAsia="Times New Roman" w:hAnsi="Times New Roman"/>
      <w:sz w:val="24"/>
      <w:szCs w:val="24"/>
      <w:lang w:eastAsia="es-ES"/>
    </w:rPr>
  </w:style>
  <w:style w:type="character" w:customStyle="1" w:styleId="Ttulo1Car">
    <w:name w:val="Título 1 Car"/>
    <w:link w:val="Encabezado1"/>
    <w:uiPriority w:val="9"/>
    <w:qFormat/>
    <w:rsid w:val="00DB0B6E"/>
    <w:rPr>
      <w:rFonts w:ascii="Calibri Light" w:eastAsia="Times New Roman" w:hAnsi="Calibri Light"/>
      <w:color w:val="2E74B5"/>
      <w:sz w:val="32"/>
      <w:szCs w:val="32"/>
    </w:rPr>
  </w:style>
  <w:style w:type="character" w:customStyle="1" w:styleId="ListLabel1">
    <w:name w:val="ListLabel 1"/>
    <w:qFormat/>
    <w:rPr>
      <w:rFonts w:ascii="Arial" w:hAnsi="Arial"/>
      <w:b/>
    </w:rPr>
  </w:style>
  <w:style w:type="character" w:customStyle="1" w:styleId="ListLabel2">
    <w:name w:val="ListLabel 2"/>
    <w:qFormat/>
    <w:rPr>
      <w:sz w:val="24"/>
    </w:rPr>
  </w:style>
  <w:style w:type="character" w:customStyle="1" w:styleId="ListLabel3">
    <w:name w:val="ListLabel 3"/>
    <w:qFormat/>
    <w:rPr>
      <w:rFonts w:cs="Courier New"/>
    </w:rPr>
  </w:style>
  <w:style w:type="paragraph" w:styleId="Encabezado">
    <w:name w:val="header"/>
    <w:basedOn w:val="Normal"/>
    <w:next w:val="Cuerpodetexto"/>
    <w:link w:val="EncabezadoCar"/>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FreeSans"/>
    </w:rPr>
  </w:style>
  <w:style w:type="paragraph" w:customStyle="1" w:styleId="Leyenda">
    <w:name w:val="Leyenda"/>
    <w:basedOn w:val="Normal"/>
    <w:pPr>
      <w:suppressLineNumbers/>
      <w:spacing w:before="120" w:after="120"/>
    </w:pPr>
    <w:rPr>
      <w:rFonts w:cs="FreeSans"/>
      <w:i/>
      <w:iCs/>
    </w:rPr>
  </w:style>
  <w:style w:type="paragraph" w:customStyle="1" w:styleId="ndice">
    <w:name w:val="Índice"/>
    <w:basedOn w:val="Normal"/>
    <w:qFormat/>
    <w:pPr>
      <w:suppressLineNumbers/>
    </w:pPr>
    <w:rPr>
      <w:rFonts w:cs="FreeSans"/>
    </w:rPr>
  </w:style>
  <w:style w:type="paragraph" w:styleId="ndice1">
    <w:name w:val="index 1"/>
    <w:basedOn w:val="Normal"/>
    <w:next w:val="Normal"/>
    <w:autoRedefine/>
    <w:semiHidden/>
    <w:rsid w:val="009E0FC6"/>
    <w:pPr>
      <w:spacing w:before="360" w:after="360"/>
    </w:pPr>
    <w:rPr>
      <w:b/>
      <w:bCs/>
      <w:caps/>
      <w:szCs w:val="26"/>
      <w:u w:val="single"/>
      <w:lang w:val="en-US"/>
    </w:rPr>
  </w:style>
  <w:style w:type="paragraph" w:styleId="Textodeglobo">
    <w:name w:val="Balloon Text"/>
    <w:basedOn w:val="Normal"/>
    <w:link w:val="TextodegloboCar"/>
    <w:uiPriority w:val="99"/>
    <w:semiHidden/>
    <w:unhideWhenUsed/>
    <w:qFormat/>
    <w:rsid w:val="009E0FC6"/>
    <w:rPr>
      <w:rFonts w:ascii="Tahoma" w:hAnsi="Tahoma" w:cs="Tahoma"/>
      <w:sz w:val="16"/>
      <w:szCs w:val="16"/>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customStyle="1" w:styleId="Encabezamiento">
    <w:name w:val="Encabezamiento"/>
    <w:basedOn w:val="Normal"/>
    <w:uiPriority w:val="99"/>
    <w:unhideWhenUsed/>
    <w:rsid w:val="00FA2FBC"/>
    <w:pPr>
      <w:tabs>
        <w:tab w:val="center" w:pos="4419"/>
        <w:tab w:val="right" w:pos="8838"/>
      </w:tabs>
    </w:pPr>
  </w:style>
  <w:style w:type="paragraph" w:styleId="Piedepgina">
    <w:name w:val="footer"/>
    <w:basedOn w:val="Normal"/>
    <w:link w:val="PiedepginaCar"/>
    <w:uiPriority w:val="99"/>
    <w:unhideWhenUsed/>
    <w:rsid w:val="00FA2FBC"/>
    <w:pPr>
      <w:tabs>
        <w:tab w:val="center" w:pos="4419"/>
        <w:tab w:val="right" w:pos="8838"/>
      </w:tabs>
    </w:pPr>
  </w:style>
  <w:style w:type="paragraph" w:styleId="NormalWeb">
    <w:name w:val="Normal (Web)"/>
    <w:basedOn w:val="Normal"/>
    <w:uiPriority w:val="99"/>
    <w:semiHidden/>
    <w:unhideWhenUsed/>
    <w:qFormat/>
    <w:rsid w:val="00E73AB0"/>
    <w:pPr>
      <w:spacing w:beforeAutospacing="1" w:afterAutospacing="1"/>
    </w:pPr>
    <w:rPr>
      <w:lang w:eastAsia="es-CO"/>
    </w:rPr>
  </w:style>
  <w:style w:type="paragraph" w:styleId="Bibliografa">
    <w:name w:val="Bibliography"/>
    <w:basedOn w:val="Normal"/>
    <w:next w:val="Normal"/>
    <w:uiPriority w:val="37"/>
    <w:unhideWhenUsed/>
    <w:qFormat/>
    <w:rsid w:val="00DB0B6E"/>
  </w:style>
  <w:style w:type="paragraph" w:styleId="Cita">
    <w:name w:val="Quote"/>
    <w:basedOn w:val="Normal"/>
    <w:qFormat/>
  </w:style>
  <w:style w:type="paragraph" w:customStyle="1" w:styleId="Ttulo">
    <w:name w:val="Título"/>
    <w:basedOn w:val="Encabezado"/>
  </w:style>
  <w:style w:type="paragraph" w:styleId="Subttulo">
    <w:name w:val="Subtitle"/>
    <w:basedOn w:val="Encabezado"/>
  </w:style>
  <w:style w:type="paragraph" w:customStyle="1" w:styleId="Figura">
    <w:name w:val="Figura"/>
    <w:basedOn w:val="Descripcin"/>
    <w:rsid w:val="006C59B1"/>
    <w:pPr>
      <w:widowControl w:val="0"/>
      <w:suppressLineNumbers/>
      <w:autoSpaceDN w:val="0"/>
      <w:spacing w:before="120" w:after="120"/>
      <w:textAlignment w:val="baseline"/>
    </w:pPr>
    <w:rPr>
      <w:rFonts w:ascii="Liberation Serif" w:eastAsia="Droid Sans Fallback" w:hAnsi="Liberation Serif" w:cs="FreeSans"/>
      <w:color w:val="auto"/>
      <w:kern w:val="3"/>
      <w:sz w:val="24"/>
      <w:szCs w:val="24"/>
      <w:lang w:eastAsia="zh-CN" w:bidi="hi-IN"/>
    </w:rPr>
  </w:style>
  <w:style w:type="paragraph" w:styleId="Descripcin">
    <w:name w:val="caption"/>
    <w:basedOn w:val="Normal"/>
    <w:next w:val="Normal"/>
    <w:uiPriority w:val="35"/>
    <w:semiHidden/>
    <w:unhideWhenUsed/>
    <w:qFormat/>
    <w:rsid w:val="006C59B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8502">
      <w:bodyDiv w:val="1"/>
      <w:marLeft w:val="0"/>
      <w:marRight w:val="0"/>
      <w:marTop w:val="0"/>
      <w:marBottom w:val="0"/>
      <w:divBdr>
        <w:top w:val="none" w:sz="0" w:space="0" w:color="auto"/>
        <w:left w:val="none" w:sz="0" w:space="0" w:color="auto"/>
        <w:bottom w:val="none" w:sz="0" w:space="0" w:color="auto"/>
        <w:right w:val="none" w:sz="0" w:space="0" w:color="auto"/>
      </w:divBdr>
    </w:div>
    <w:div w:id="42366923">
      <w:bodyDiv w:val="1"/>
      <w:marLeft w:val="0"/>
      <w:marRight w:val="0"/>
      <w:marTop w:val="0"/>
      <w:marBottom w:val="0"/>
      <w:divBdr>
        <w:top w:val="none" w:sz="0" w:space="0" w:color="auto"/>
        <w:left w:val="none" w:sz="0" w:space="0" w:color="auto"/>
        <w:bottom w:val="none" w:sz="0" w:space="0" w:color="auto"/>
        <w:right w:val="none" w:sz="0" w:space="0" w:color="auto"/>
      </w:divBdr>
    </w:div>
    <w:div w:id="141392016">
      <w:bodyDiv w:val="1"/>
      <w:marLeft w:val="0"/>
      <w:marRight w:val="0"/>
      <w:marTop w:val="0"/>
      <w:marBottom w:val="0"/>
      <w:divBdr>
        <w:top w:val="none" w:sz="0" w:space="0" w:color="auto"/>
        <w:left w:val="none" w:sz="0" w:space="0" w:color="auto"/>
        <w:bottom w:val="none" w:sz="0" w:space="0" w:color="auto"/>
        <w:right w:val="none" w:sz="0" w:space="0" w:color="auto"/>
      </w:divBdr>
    </w:div>
    <w:div w:id="176358440">
      <w:bodyDiv w:val="1"/>
      <w:marLeft w:val="0"/>
      <w:marRight w:val="0"/>
      <w:marTop w:val="0"/>
      <w:marBottom w:val="0"/>
      <w:divBdr>
        <w:top w:val="none" w:sz="0" w:space="0" w:color="auto"/>
        <w:left w:val="none" w:sz="0" w:space="0" w:color="auto"/>
        <w:bottom w:val="none" w:sz="0" w:space="0" w:color="auto"/>
        <w:right w:val="none" w:sz="0" w:space="0" w:color="auto"/>
      </w:divBdr>
    </w:div>
    <w:div w:id="268511930">
      <w:bodyDiv w:val="1"/>
      <w:marLeft w:val="0"/>
      <w:marRight w:val="0"/>
      <w:marTop w:val="0"/>
      <w:marBottom w:val="0"/>
      <w:divBdr>
        <w:top w:val="none" w:sz="0" w:space="0" w:color="auto"/>
        <w:left w:val="none" w:sz="0" w:space="0" w:color="auto"/>
        <w:bottom w:val="none" w:sz="0" w:space="0" w:color="auto"/>
        <w:right w:val="none" w:sz="0" w:space="0" w:color="auto"/>
      </w:divBdr>
    </w:div>
    <w:div w:id="804933032">
      <w:bodyDiv w:val="1"/>
      <w:marLeft w:val="0"/>
      <w:marRight w:val="0"/>
      <w:marTop w:val="0"/>
      <w:marBottom w:val="0"/>
      <w:divBdr>
        <w:top w:val="none" w:sz="0" w:space="0" w:color="auto"/>
        <w:left w:val="none" w:sz="0" w:space="0" w:color="auto"/>
        <w:bottom w:val="none" w:sz="0" w:space="0" w:color="auto"/>
        <w:right w:val="none" w:sz="0" w:space="0" w:color="auto"/>
      </w:divBdr>
    </w:div>
    <w:div w:id="845361500">
      <w:bodyDiv w:val="1"/>
      <w:marLeft w:val="0"/>
      <w:marRight w:val="0"/>
      <w:marTop w:val="0"/>
      <w:marBottom w:val="0"/>
      <w:divBdr>
        <w:top w:val="none" w:sz="0" w:space="0" w:color="auto"/>
        <w:left w:val="none" w:sz="0" w:space="0" w:color="auto"/>
        <w:bottom w:val="none" w:sz="0" w:space="0" w:color="auto"/>
        <w:right w:val="none" w:sz="0" w:space="0" w:color="auto"/>
      </w:divBdr>
    </w:div>
    <w:div w:id="1013460332">
      <w:bodyDiv w:val="1"/>
      <w:marLeft w:val="0"/>
      <w:marRight w:val="0"/>
      <w:marTop w:val="0"/>
      <w:marBottom w:val="0"/>
      <w:divBdr>
        <w:top w:val="none" w:sz="0" w:space="0" w:color="auto"/>
        <w:left w:val="none" w:sz="0" w:space="0" w:color="auto"/>
        <w:bottom w:val="none" w:sz="0" w:space="0" w:color="auto"/>
        <w:right w:val="none" w:sz="0" w:space="0" w:color="auto"/>
      </w:divBdr>
    </w:div>
    <w:div w:id="1119450706">
      <w:bodyDiv w:val="1"/>
      <w:marLeft w:val="0"/>
      <w:marRight w:val="0"/>
      <w:marTop w:val="0"/>
      <w:marBottom w:val="0"/>
      <w:divBdr>
        <w:top w:val="none" w:sz="0" w:space="0" w:color="auto"/>
        <w:left w:val="none" w:sz="0" w:space="0" w:color="auto"/>
        <w:bottom w:val="none" w:sz="0" w:space="0" w:color="auto"/>
        <w:right w:val="none" w:sz="0" w:space="0" w:color="auto"/>
      </w:divBdr>
    </w:div>
    <w:div w:id="1124541033">
      <w:bodyDiv w:val="1"/>
      <w:marLeft w:val="0"/>
      <w:marRight w:val="0"/>
      <w:marTop w:val="0"/>
      <w:marBottom w:val="0"/>
      <w:divBdr>
        <w:top w:val="none" w:sz="0" w:space="0" w:color="auto"/>
        <w:left w:val="none" w:sz="0" w:space="0" w:color="auto"/>
        <w:bottom w:val="none" w:sz="0" w:space="0" w:color="auto"/>
        <w:right w:val="none" w:sz="0" w:space="0" w:color="auto"/>
      </w:divBdr>
    </w:div>
    <w:div w:id="1139299863">
      <w:bodyDiv w:val="1"/>
      <w:marLeft w:val="0"/>
      <w:marRight w:val="0"/>
      <w:marTop w:val="0"/>
      <w:marBottom w:val="0"/>
      <w:divBdr>
        <w:top w:val="none" w:sz="0" w:space="0" w:color="auto"/>
        <w:left w:val="none" w:sz="0" w:space="0" w:color="auto"/>
        <w:bottom w:val="none" w:sz="0" w:space="0" w:color="auto"/>
        <w:right w:val="none" w:sz="0" w:space="0" w:color="auto"/>
      </w:divBdr>
      <w:divsChild>
        <w:div w:id="1462384495">
          <w:marLeft w:val="547"/>
          <w:marRight w:val="0"/>
          <w:marTop w:val="0"/>
          <w:marBottom w:val="0"/>
          <w:divBdr>
            <w:top w:val="none" w:sz="0" w:space="0" w:color="auto"/>
            <w:left w:val="none" w:sz="0" w:space="0" w:color="auto"/>
            <w:bottom w:val="none" w:sz="0" w:space="0" w:color="auto"/>
            <w:right w:val="none" w:sz="0" w:space="0" w:color="auto"/>
          </w:divBdr>
        </w:div>
      </w:divsChild>
    </w:div>
    <w:div w:id="1264219575">
      <w:bodyDiv w:val="1"/>
      <w:marLeft w:val="0"/>
      <w:marRight w:val="0"/>
      <w:marTop w:val="0"/>
      <w:marBottom w:val="0"/>
      <w:divBdr>
        <w:top w:val="none" w:sz="0" w:space="0" w:color="auto"/>
        <w:left w:val="none" w:sz="0" w:space="0" w:color="auto"/>
        <w:bottom w:val="none" w:sz="0" w:space="0" w:color="auto"/>
        <w:right w:val="none" w:sz="0" w:space="0" w:color="auto"/>
      </w:divBdr>
    </w:div>
    <w:div w:id="1449543047">
      <w:bodyDiv w:val="1"/>
      <w:marLeft w:val="0"/>
      <w:marRight w:val="0"/>
      <w:marTop w:val="0"/>
      <w:marBottom w:val="0"/>
      <w:divBdr>
        <w:top w:val="none" w:sz="0" w:space="0" w:color="auto"/>
        <w:left w:val="none" w:sz="0" w:space="0" w:color="auto"/>
        <w:bottom w:val="none" w:sz="0" w:space="0" w:color="auto"/>
        <w:right w:val="none" w:sz="0" w:space="0" w:color="auto"/>
      </w:divBdr>
    </w:div>
    <w:div w:id="1713578103">
      <w:bodyDiv w:val="1"/>
      <w:marLeft w:val="0"/>
      <w:marRight w:val="0"/>
      <w:marTop w:val="0"/>
      <w:marBottom w:val="0"/>
      <w:divBdr>
        <w:top w:val="none" w:sz="0" w:space="0" w:color="auto"/>
        <w:left w:val="none" w:sz="0" w:space="0" w:color="auto"/>
        <w:bottom w:val="none" w:sz="0" w:space="0" w:color="auto"/>
        <w:right w:val="none" w:sz="0" w:space="0" w:color="auto"/>
      </w:divBdr>
    </w:div>
    <w:div w:id="1846629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9.png"/><Relationship Id="rId21" Type="http://schemas.openxmlformats.org/officeDocument/2006/relationships/diagramLayout" Target="diagrams/layout2.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microsoft.com/office/2007/relationships/diagramDrawing" Target="diagrams/drawing2.xm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EF05C7-360C-4484-8755-B94D6095B61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CO"/>
        </a:p>
      </dgm:t>
    </dgm:pt>
    <dgm:pt modelId="{DE5B1449-7F6B-4354-94A2-7F2523F83C2D}">
      <dgm:prSet phldrT="[Texto]"/>
      <dgm:spPr/>
      <dgm:t>
        <a:bodyPr/>
        <a:lstStyle/>
        <a:p>
          <a:r>
            <a:rPr lang="en-US" noProof="0" dirty="0" smtClean="0"/>
            <a:t>Traffic growth</a:t>
          </a:r>
          <a:endParaRPr lang="en-US" noProof="0" dirty="0"/>
        </a:p>
      </dgm:t>
    </dgm:pt>
    <dgm:pt modelId="{4CC8D743-F621-418A-B5D7-0A11641DC6DD}" type="parTrans" cxnId="{F74C75A4-45AF-425D-BFAA-2DC433912256}">
      <dgm:prSet/>
      <dgm:spPr/>
      <dgm:t>
        <a:bodyPr/>
        <a:lstStyle/>
        <a:p>
          <a:endParaRPr lang="es-CO"/>
        </a:p>
      </dgm:t>
    </dgm:pt>
    <dgm:pt modelId="{DE2DD00F-C30D-4E3D-A7F6-7562ED47093E}" type="sibTrans" cxnId="{F74C75A4-45AF-425D-BFAA-2DC433912256}">
      <dgm:prSet/>
      <dgm:spPr/>
      <dgm:t>
        <a:bodyPr/>
        <a:lstStyle/>
        <a:p>
          <a:endParaRPr lang="es-CO"/>
        </a:p>
      </dgm:t>
    </dgm:pt>
    <dgm:pt modelId="{C28EF968-6DB8-4BC7-A32C-12A69A2CA081}">
      <dgm:prSet phldrT="[Texto]"/>
      <dgm:spPr>
        <a:solidFill>
          <a:schemeClr val="accent2"/>
        </a:solidFill>
      </dgm:spPr>
      <dgm:t>
        <a:bodyPr/>
        <a:lstStyle/>
        <a:p>
          <a:pPr algn="ctr"/>
          <a:r>
            <a:rPr lang="en-US" noProof="0" dirty="0" err="1" smtClean="0"/>
            <a:t>Videostreaming</a:t>
          </a:r>
          <a:endParaRPr lang="en-US" noProof="0" dirty="0"/>
        </a:p>
      </dgm:t>
    </dgm:pt>
    <dgm:pt modelId="{AB7412B6-A63C-458E-A689-D9436E9A2196}" type="parTrans" cxnId="{37DAE7EB-F69B-43CC-91E7-57A1DFF23FDB}">
      <dgm:prSet/>
      <dgm:spPr/>
      <dgm:t>
        <a:bodyPr/>
        <a:lstStyle/>
        <a:p>
          <a:endParaRPr lang="es-CO"/>
        </a:p>
      </dgm:t>
    </dgm:pt>
    <dgm:pt modelId="{6932734A-9241-4C47-96A1-8101052F7FE2}" type="sibTrans" cxnId="{37DAE7EB-F69B-43CC-91E7-57A1DFF23FDB}">
      <dgm:prSet/>
      <dgm:spPr/>
      <dgm:t>
        <a:bodyPr/>
        <a:lstStyle/>
        <a:p>
          <a:endParaRPr lang="es-CO"/>
        </a:p>
      </dgm:t>
    </dgm:pt>
    <dgm:pt modelId="{82734F83-11A3-4A27-81BD-50779098AA42}">
      <dgm:prSet phldrT="[Texto]"/>
      <dgm:spPr>
        <a:solidFill>
          <a:schemeClr val="accent2"/>
        </a:solidFill>
      </dgm:spPr>
      <dgm:t>
        <a:bodyPr/>
        <a:lstStyle/>
        <a:p>
          <a:pPr algn="ctr"/>
          <a:r>
            <a:rPr lang="en-US" noProof="0" dirty="0" smtClean="0"/>
            <a:t>Modeling</a:t>
          </a:r>
          <a:endParaRPr lang="en-US" noProof="0" dirty="0"/>
        </a:p>
      </dgm:t>
    </dgm:pt>
    <dgm:pt modelId="{F09F600F-61DF-4102-B1C5-860E6FAFA22F}" type="parTrans" cxnId="{45D1E078-4232-4528-A966-4DDF68DAA173}">
      <dgm:prSet/>
      <dgm:spPr/>
      <dgm:t>
        <a:bodyPr/>
        <a:lstStyle/>
        <a:p>
          <a:endParaRPr lang="es-CO"/>
        </a:p>
      </dgm:t>
    </dgm:pt>
    <dgm:pt modelId="{6AF9D548-6758-4D77-9201-88FE26219CE3}" type="sibTrans" cxnId="{45D1E078-4232-4528-A966-4DDF68DAA173}">
      <dgm:prSet/>
      <dgm:spPr/>
      <dgm:t>
        <a:bodyPr/>
        <a:lstStyle/>
        <a:p>
          <a:endParaRPr lang="es-CO"/>
        </a:p>
      </dgm:t>
    </dgm:pt>
    <dgm:pt modelId="{CE8451B7-07B6-4336-BEB6-D8A64F0C9130}">
      <dgm:prSet phldrT="[Texto]"/>
      <dgm:spPr>
        <a:solidFill>
          <a:schemeClr val="accent2"/>
        </a:solidFill>
      </dgm:spPr>
      <dgm:t>
        <a:bodyPr/>
        <a:lstStyle/>
        <a:p>
          <a:pPr algn="ctr"/>
          <a:r>
            <a:rPr lang="en-US" noProof="0" dirty="0" smtClean="0"/>
            <a:t>VQA</a:t>
          </a:r>
          <a:endParaRPr lang="en-US" noProof="0" dirty="0"/>
        </a:p>
      </dgm:t>
    </dgm:pt>
    <dgm:pt modelId="{89B7E60F-972F-4843-9E5A-9340A67C24DA}" type="parTrans" cxnId="{9E05A8C9-8177-40E7-BB98-EC5724371170}">
      <dgm:prSet/>
      <dgm:spPr/>
      <dgm:t>
        <a:bodyPr/>
        <a:lstStyle/>
        <a:p>
          <a:endParaRPr lang="es-CO"/>
        </a:p>
      </dgm:t>
    </dgm:pt>
    <dgm:pt modelId="{3F8F33AE-4D57-49E3-A6C8-0217745B7C29}" type="sibTrans" cxnId="{9E05A8C9-8177-40E7-BB98-EC5724371170}">
      <dgm:prSet/>
      <dgm:spPr/>
      <dgm:t>
        <a:bodyPr/>
        <a:lstStyle/>
        <a:p>
          <a:endParaRPr lang="es-CO"/>
        </a:p>
      </dgm:t>
    </dgm:pt>
    <dgm:pt modelId="{7618E99D-55AB-4EFD-8699-CA44A0C78A13}">
      <dgm:prSet phldrT="[Texto]"/>
      <dgm:spPr>
        <a:solidFill>
          <a:schemeClr val="accent2"/>
        </a:solidFill>
      </dgm:spPr>
      <dgm:t>
        <a:bodyPr/>
        <a:lstStyle/>
        <a:p>
          <a:pPr algn="ctr"/>
          <a:r>
            <a:rPr lang="en-US" noProof="0" dirty="0" smtClean="0"/>
            <a:t>Resize</a:t>
          </a:r>
          <a:endParaRPr lang="en-US" noProof="0" dirty="0"/>
        </a:p>
      </dgm:t>
    </dgm:pt>
    <dgm:pt modelId="{DCC5BC5F-DCFC-491C-B812-076A0012A272}" type="parTrans" cxnId="{B60D6A03-B716-470D-8835-D4A1870EC873}">
      <dgm:prSet/>
      <dgm:spPr/>
      <dgm:t>
        <a:bodyPr/>
        <a:lstStyle/>
        <a:p>
          <a:endParaRPr lang="es-CO"/>
        </a:p>
      </dgm:t>
    </dgm:pt>
    <dgm:pt modelId="{4D791382-ED18-40FB-AF9D-DFF10220649F}" type="sibTrans" cxnId="{B60D6A03-B716-470D-8835-D4A1870EC873}">
      <dgm:prSet/>
      <dgm:spPr/>
      <dgm:t>
        <a:bodyPr/>
        <a:lstStyle/>
        <a:p>
          <a:endParaRPr lang="es-CO"/>
        </a:p>
      </dgm:t>
    </dgm:pt>
    <dgm:pt modelId="{4F514857-FE5A-42E8-9D22-82DC2816FA57}">
      <dgm:prSet phldrT="[Texto]"/>
      <dgm:spPr>
        <a:solidFill>
          <a:schemeClr val="accent2"/>
        </a:solidFill>
      </dgm:spPr>
      <dgm:t>
        <a:bodyPr/>
        <a:lstStyle/>
        <a:p>
          <a:pPr algn="ctr"/>
          <a:r>
            <a:rPr lang="en-US" noProof="0" dirty="0" err="1" smtClean="0"/>
            <a:t>Testbeds</a:t>
          </a:r>
          <a:r>
            <a:rPr lang="en-US" noProof="0" dirty="0" smtClean="0"/>
            <a:t>- Simulation</a:t>
          </a:r>
          <a:endParaRPr lang="en-US" noProof="0" dirty="0"/>
        </a:p>
      </dgm:t>
    </dgm:pt>
    <dgm:pt modelId="{270BB05D-5CFB-4F97-94A5-83446B241270}" type="parTrans" cxnId="{6B6086E7-EC54-49DC-BDE0-5DEE6C054483}">
      <dgm:prSet/>
      <dgm:spPr/>
      <dgm:t>
        <a:bodyPr/>
        <a:lstStyle/>
        <a:p>
          <a:endParaRPr lang="es-CO"/>
        </a:p>
      </dgm:t>
    </dgm:pt>
    <dgm:pt modelId="{CA067DC3-C6E1-4D42-B16D-B4259EFC4B30}" type="sibTrans" cxnId="{6B6086E7-EC54-49DC-BDE0-5DEE6C054483}">
      <dgm:prSet/>
      <dgm:spPr/>
      <dgm:t>
        <a:bodyPr/>
        <a:lstStyle/>
        <a:p>
          <a:endParaRPr lang="es-CO"/>
        </a:p>
      </dgm:t>
    </dgm:pt>
    <dgm:pt modelId="{96EE9C5F-6D1F-4E93-B61F-00E97A84D13E}">
      <dgm:prSet phldrT="[Texto]"/>
      <dgm:spPr>
        <a:solidFill>
          <a:schemeClr val="accent2"/>
        </a:solidFill>
      </dgm:spPr>
      <dgm:t>
        <a:bodyPr/>
        <a:lstStyle/>
        <a:p>
          <a:pPr algn="ctr"/>
          <a:r>
            <a:rPr lang="en-US" noProof="0" dirty="0" smtClean="0"/>
            <a:t>LVS</a:t>
          </a:r>
          <a:endParaRPr lang="en-US" noProof="0" dirty="0"/>
        </a:p>
      </dgm:t>
    </dgm:pt>
    <dgm:pt modelId="{8373203E-AA5C-4300-8378-0E734F2549FF}" type="parTrans" cxnId="{637C1CB4-B805-4330-86E1-CB95E4A6AF8E}">
      <dgm:prSet/>
      <dgm:spPr/>
      <dgm:t>
        <a:bodyPr/>
        <a:lstStyle/>
        <a:p>
          <a:endParaRPr lang="es-CO"/>
        </a:p>
      </dgm:t>
    </dgm:pt>
    <dgm:pt modelId="{B6133785-B35F-4246-9F59-57A087A53C4B}" type="sibTrans" cxnId="{637C1CB4-B805-4330-86E1-CB95E4A6AF8E}">
      <dgm:prSet/>
      <dgm:spPr/>
      <dgm:t>
        <a:bodyPr/>
        <a:lstStyle/>
        <a:p>
          <a:endParaRPr lang="es-CO"/>
        </a:p>
      </dgm:t>
    </dgm:pt>
    <dgm:pt modelId="{B1A319F9-6F89-4FFD-B7F0-2B2A3B762AB6}">
      <dgm:prSet phldrT="[Texto]"/>
      <dgm:spPr>
        <a:solidFill>
          <a:schemeClr val="accent2"/>
        </a:solidFill>
      </dgm:spPr>
      <dgm:t>
        <a:bodyPr/>
        <a:lstStyle/>
        <a:p>
          <a:pPr algn="ctr"/>
          <a:r>
            <a:rPr lang="en-US" noProof="0" smtClean="0"/>
            <a:t>VoD</a:t>
          </a:r>
          <a:endParaRPr lang="en-US" noProof="0" dirty="0"/>
        </a:p>
      </dgm:t>
    </dgm:pt>
    <dgm:pt modelId="{794D452A-5C88-4B58-9022-1C812230B4BE}" type="parTrans" cxnId="{12B7BF7F-A831-4ED5-8D2B-7338449AB5B7}">
      <dgm:prSet/>
      <dgm:spPr/>
      <dgm:t>
        <a:bodyPr/>
        <a:lstStyle/>
        <a:p>
          <a:endParaRPr lang="es-CO"/>
        </a:p>
      </dgm:t>
    </dgm:pt>
    <dgm:pt modelId="{5CE1BB79-CF37-41AB-9107-01066D531A0C}" type="sibTrans" cxnId="{12B7BF7F-A831-4ED5-8D2B-7338449AB5B7}">
      <dgm:prSet/>
      <dgm:spPr/>
      <dgm:t>
        <a:bodyPr/>
        <a:lstStyle/>
        <a:p>
          <a:endParaRPr lang="es-CO"/>
        </a:p>
      </dgm:t>
    </dgm:pt>
    <dgm:pt modelId="{245F4CFD-06EB-4627-AD50-95AFD3B653FC}" type="pres">
      <dgm:prSet presAssocID="{03EF05C7-360C-4484-8755-B94D6095B616}" presName="Name0" presStyleCnt="0">
        <dgm:presLayoutVars>
          <dgm:chMax val="1"/>
          <dgm:dir/>
          <dgm:animLvl val="ctr"/>
          <dgm:resizeHandles val="exact"/>
        </dgm:presLayoutVars>
      </dgm:prSet>
      <dgm:spPr/>
      <dgm:t>
        <a:bodyPr/>
        <a:lstStyle/>
        <a:p>
          <a:endParaRPr lang="es-CO"/>
        </a:p>
      </dgm:t>
    </dgm:pt>
    <dgm:pt modelId="{FB7A0487-0822-4323-A00C-CD8D7075FC66}" type="pres">
      <dgm:prSet presAssocID="{DE5B1449-7F6B-4354-94A2-7F2523F83C2D}" presName="centerShape" presStyleLbl="node0" presStyleIdx="0" presStyleCnt="1"/>
      <dgm:spPr/>
      <dgm:t>
        <a:bodyPr/>
        <a:lstStyle/>
        <a:p>
          <a:endParaRPr lang="es-CO"/>
        </a:p>
      </dgm:t>
    </dgm:pt>
    <dgm:pt modelId="{981AA971-764E-46C6-AC88-7F68F593B7CF}" type="pres">
      <dgm:prSet presAssocID="{C28EF968-6DB8-4BC7-A32C-12A69A2CA081}" presName="node" presStyleLbl="node1" presStyleIdx="0" presStyleCnt="3" custScaleX="122790" custScaleY="114567">
        <dgm:presLayoutVars>
          <dgm:bulletEnabled val="1"/>
        </dgm:presLayoutVars>
      </dgm:prSet>
      <dgm:spPr/>
      <dgm:t>
        <a:bodyPr/>
        <a:lstStyle/>
        <a:p>
          <a:endParaRPr lang="es-CO"/>
        </a:p>
      </dgm:t>
    </dgm:pt>
    <dgm:pt modelId="{5D0B8020-B3A2-4DCD-ABF0-4D67B97AD82A}" type="pres">
      <dgm:prSet presAssocID="{C28EF968-6DB8-4BC7-A32C-12A69A2CA081}" presName="dummy" presStyleCnt="0"/>
      <dgm:spPr/>
    </dgm:pt>
    <dgm:pt modelId="{7833A364-79EA-4004-9BDA-4A2948708A3D}" type="pres">
      <dgm:prSet presAssocID="{6932734A-9241-4C47-96A1-8101052F7FE2}" presName="sibTrans" presStyleLbl="sibTrans2D1" presStyleIdx="0" presStyleCnt="3"/>
      <dgm:spPr/>
      <dgm:t>
        <a:bodyPr/>
        <a:lstStyle/>
        <a:p>
          <a:endParaRPr lang="es-CO"/>
        </a:p>
      </dgm:t>
    </dgm:pt>
    <dgm:pt modelId="{217422BE-0548-41B2-BF15-39363E6B9C5B}" type="pres">
      <dgm:prSet presAssocID="{82734F83-11A3-4A27-81BD-50779098AA42}" presName="node" presStyleLbl="node1" presStyleIdx="1" presStyleCnt="3" custScaleX="141115" custScaleY="127386">
        <dgm:presLayoutVars>
          <dgm:bulletEnabled val="1"/>
        </dgm:presLayoutVars>
      </dgm:prSet>
      <dgm:spPr/>
      <dgm:t>
        <a:bodyPr/>
        <a:lstStyle/>
        <a:p>
          <a:endParaRPr lang="es-CO"/>
        </a:p>
      </dgm:t>
    </dgm:pt>
    <dgm:pt modelId="{B5CFAD3B-112E-4266-BB7D-1D766C26879B}" type="pres">
      <dgm:prSet presAssocID="{82734F83-11A3-4A27-81BD-50779098AA42}" presName="dummy" presStyleCnt="0"/>
      <dgm:spPr/>
    </dgm:pt>
    <dgm:pt modelId="{E77C1E6D-9187-4031-8698-F6B44CBC2C29}" type="pres">
      <dgm:prSet presAssocID="{6AF9D548-6758-4D77-9201-88FE26219CE3}" presName="sibTrans" presStyleLbl="sibTrans2D1" presStyleIdx="1" presStyleCnt="3"/>
      <dgm:spPr/>
      <dgm:t>
        <a:bodyPr/>
        <a:lstStyle/>
        <a:p>
          <a:endParaRPr lang="es-CO"/>
        </a:p>
      </dgm:t>
    </dgm:pt>
    <dgm:pt modelId="{E59B6D7D-56AE-4B0F-A153-A4FC6CB3F3CC}" type="pres">
      <dgm:prSet presAssocID="{CE8451B7-07B6-4336-BEB6-D8A64F0C9130}" presName="node" presStyleLbl="node1" presStyleIdx="2" presStyleCnt="3" custScaleX="120759" custScaleY="114567">
        <dgm:presLayoutVars>
          <dgm:bulletEnabled val="1"/>
        </dgm:presLayoutVars>
      </dgm:prSet>
      <dgm:spPr/>
      <dgm:t>
        <a:bodyPr/>
        <a:lstStyle/>
        <a:p>
          <a:endParaRPr lang="es-CO"/>
        </a:p>
      </dgm:t>
    </dgm:pt>
    <dgm:pt modelId="{3796E3C2-618F-4CE2-89D1-F11D8798A1C6}" type="pres">
      <dgm:prSet presAssocID="{CE8451B7-07B6-4336-BEB6-D8A64F0C9130}" presName="dummy" presStyleCnt="0"/>
      <dgm:spPr/>
    </dgm:pt>
    <dgm:pt modelId="{76AEA69F-84BE-4422-9A14-ABE1AEC9A12A}" type="pres">
      <dgm:prSet presAssocID="{3F8F33AE-4D57-49E3-A6C8-0217745B7C29}" presName="sibTrans" presStyleLbl="sibTrans2D1" presStyleIdx="2" presStyleCnt="3"/>
      <dgm:spPr/>
      <dgm:t>
        <a:bodyPr/>
        <a:lstStyle/>
        <a:p>
          <a:endParaRPr lang="es-CO"/>
        </a:p>
      </dgm:t>
    </dgm:pt>
  </dgm:ptLst>
  <dgm:cxnLst>
    <dgm:cxn modelId="{637C1CB4-B805-4330-86E1-CB95E4A6AF8E}" srcId="{C28EF968-6DB8-4BC7-A32C-12A69A2CA081}" destId="{96EE9C5F-6D1F-4E93-B61F-00E97A84D13E}" srcOrd="1" destOrd="0" parTransId="{8373203E-AA5C-4300-8378-0E734F2549FF}" sibTransId="{B6133785-B35F-4246-9F59-57A087A53C4B}"/>
    <dgm:cxn modelId="{63820191-2D62-44FB-9128-12FF592901A3}" type="presOf" srcId="{6AF9D548-6758-4D77-9201-88FE26219CE3}" destId="{E77C1E6D-9187-4031-8698-F6B44CBC2C29}" srcOrd="0" destOrd="0" presId="urn:microsoft.com/office/officeart/2005/8/layout/radial6"/>
    <dgm:cxn modelId="{445071EC-DF16-4C93-8EEB-C212B88F88D8}" type="presOf" srcId="{6932734A-9241-4C47-96A1-8101052F7FE2}" destId="{7833A364-79EA-4004-9BDA-4A2948708A3D}" srcOrd="0" destOrd="0" presId="urn:microsoft.com/office/officeart/2005/8/layout/radial6"/>
    <dgm:cxn modelId="{6B6086E7-EC54-49DC-BDE0-5DEE6C054483}" srcId="{82734F83-11A3-4A27-81BD-50779098AA42}" destId="{4F514857-FE5A-42E8-9D22-82DC2816FA57}" srcOrd="1" destOrd="0" parTransId="{270BB05D-5CFB-4F97-94A5-83446B241270}" sibTransId="{CA067DC3-C6E1-4D42-B16D-B4259EFC4B30}"/>
    <dgm:cxn modelId="{3BEF0BC2-817B-4611-966D-DF8372B53539}" type="presOf" srcId="{B1A319F9-6F89-4FFD-B7F0-2B2A3B762AB6}" destId="{981AA971-764E-46C6-AC88-7F68F593B7CF}" srcOrd="0" destOrd="1" presId="urn:microsoft.com/office/officeart/2005/8/layout/radial6"/>
    <dgm:cxn modelId="{65498295-A0A4-4EB1-804A-57A22C4F74BB}" type="presOf" srcId="{4F514857-FE5A-42E8-9D22-82DC2816FA57}" destId="{217422BE-0548-41B2-BF15-39363E6B9C5B}" srcOrd="0" destOrd="2" presId="urn:microsoft.com/office/officeart/2005/8/layout/radial6"/>
    <dgm:cxn modelId="{78134A14-2F99-43D2-960B-0630B7B679C4}" type="presOf" srcId="{96EE9C5F-6D1F-4E93-B61F-00E97A84D13E}" destId="{981AA971-764E-46C6-AC88-7F68F593B7CF}" srcOrd="0" destOrd="2" presId="urn:microsoft.com/office/officeart/2005/8/layout/radial6"/>
    <dgm:cxn modelId="{F74C75A4-45AF-425D-BFAA-2DC433912256}" srcId="{03EF05C7-360C-4484-8755-B94D6095B616}" destId="{DE5B1449-7F6B-4354-94A2-7F2523F83C2D}" srcOrd="0" destOrd="0" parTransId="{4CC8D743-F621-418A-B5D7-0A11641DC6DD}" sibTransId="{DE2DD00F-C30D-4E3D-A7F6-7562ED47093E}"/>
    <dgm:cxn modelId="{DABEB92A-ED86-433B-A875-7C2F04D8D9CB}" type="presOf" srcId="{03EF05C7-360C-4484-8755-B94D6095B616}" destId="{245F4CFD-06EB-4627-AD50-95AFD3B653FC}" srcOrd="0" destOrd="0" presId="urn:microsoft.com/office/officeart/2005/8/layout/radial6"/>
    <dgm:cxn modelId="{D06C736B-DD37-4F0F-A0C6-232E6E3299EF}" type="presOf" srcId="{CE8451B7-07B6-4336-BEB6-D8A64F0C9130}" destId="{E59B6D7D-56AE-4B0F-A153-A4FC6CB3F3CC}" srcOrd="0" destOrd="0" presId="urn:microsoft.com/office/officeart/2005/8/layout/radial6"/>
    <dgm:cxn modelId="{B60D6A03-B716-470D-8835-D4A1870EC873}" srcId="{82734F83-11A3-4A27-81BD-50779098AA42}" destId="{7618E99D-55AB-4EFD-8699-CA44A0C78A13}" srcOrd="0" destOrd="0" parTransId="{DCC5BC5F-DCFC-491C-B812-076A0012A272}" sibTransId="{4D791382-ED18-40FB-AF9D-DFF10220649F}"/>
    <dgm:cxn modelId="{E62E2D09-0892-45FA-B755-A31742BEAFD4}" type="presOf" srcId="{82734F83-11A3-4A27-81BD-50779098AA42}" destId="{217422BE-0548-41B2-BF15-39363E6B9C5B}" srcOrd="0" destOrd="0" presId="urn:microsoft.com/office/officeart/2005/8/layout/radial6"/>
    <dgm:cxn modelId="{5C6B9AD5-F26D-4EC0-A3FF-1778B80A568C}" type="presOf" srcId="{3F8F33AE-4D57-49E3-A6C8-0217745B7C29}" destId="{76AEA69F-84BE-4422-9A14-ABE1AEC9A12A}" srcOrd="0" destOrd="0" presId="urn:microsoft.com/office/officeart/2005/8/layout/radial6"/>
    <dgm:cxn modelId="{12B7BF7F-A831-4ED5-8D2B-7338449AB5B7}" srcId="{C28EF968-6DB8-4BC7-A32C-12A69A2CA081}" destId="{B1A319F9-6F89-4FFD-B7F0-2B2A3B762AB6}" srcOrd="0" destOrd="0" parTransId="{794D452A-5C88-4B58-9022-1C812230B4BE}" sibTransId="{5CE1BB79-CF37-41AB-9107-01066D531A0C}"/>
    <dgm:cxn modelId="{D6690FEC-387F-470C-877D-F42B24642173}" type="presOf" srcId="{7618E99D-55AB-4EFD-8699-CA44A0C78A13}" destId="{217422BE-0548-41B2-BF15-39363E6B9C5B}" srcOrd="0" destOrd="1" presId="urn:microsoft.com/office/officeart/2005/8/layout/radial6"/>
    <dgm:cxn modelId="{37DAE7EB-F69B-43CC-91E7-57A1DFF23FDB}" srcId="{DE5B1449-7F6B-4354-94A2-7F2523F83C2D}" destId="{C28EF968-6DB8-4BC7-A32C-12A69A2CA081}" srcOrd="0" destOrd="0" parTransId="{AB7412B6-A63C-458E-A689-D9436E9A2196}" sibTransId="{6932734A-9241-4C47-96A1-8101052F7FE2}"/>
    <dgm:cxn modelId="{E34FCD0C-F742-4759-BCE7-30F3B333CC7C}" type="presOf" srcId="{C28EF968-6DB8-4BC7-A32C-12A69A2CA081}" destId="{981AA971-764E-46C6-AC88-7F68F593B7CF}" srcOrd="0" destOrd="0" presId="urn:microsoft.com/office/officeart/2005/8/layout/radial6"/>
    <dgm:cxn modelId="{9E05A8C9-8177-40E7-BB98-EC5724371170}" srcId="{DE5B1449-7F6B-4354-94A2-7F2523F83C2D}" destId="{CE8451B7-07B6-4336-BEB6-D8A64F0C9130}" srcOrd="2" destOrd="0" parTransId="{89B7E60F-972F-4843-9E5A-9340A67C24DA}" sibTransId="{3F8F33AE-4D57-49E3-A6C8-0217745B7C29}"/>
    <dgm:cxn modelId="{F3272230-19AE-48DA-9C24-54B507B950D5}" type="presOf" srcId="{DE5B1449-7F6B-4354-94A2-7F2523F83C2D}" destId="{FB7A0487-0822-4323-A00C-CD8D7075FC66}" srcOrd="0" destOrd="0" presId="urn:microsoft.com/office/officeart/2005/8/layout/radial6"/>
    <dgm:cxn modelId="{45D1E078-4232-4528-A966-4DDF68DAA173}" srcId="{DE5B1449-7F6B-4354-94A2-7F2523F83C2D}" destId="{82734F83-11A3-4A27-81BD-50779098AA42}" srcOrd="1" destOrd="0" parTransId="{F09F600F-61DF-4102-B1C5-860E6FAFA22F}" sibTransId="{6AF9D548-6758-4D77-9201-88FE26219CE3}"/>
    <dgm:cxn modelId="{FD4D30CC-9AA9-41FF-9FD2-0689E8D66493}" type="presParOf" srcId="{245F4CFD-06EB-4627-AD50-95AFD3B653FC}" destId="{FB7A0487-0822-4323-A00C-CD8D7075FC66}" srcOrd="0" destOrd="0" presId="urn:microsoft.com/office/officeart/2005/8/layout/radial6"/>
    <dgm:cxn modelId="{D959AE30-0447-4551-8BA4-8742E2DB22BD}" type="presParOf" srcId="{245F4CFD-06EB-4627-AD50-95AFD3B653FC}" destId="{981AA971-764E-46C6-AC88-7F68F593B7CF}" srcOrd="1" destOrd="0" presId="urn:microsoft.com/office/officeart/2005/8/layout/radial6"/>
    <dgm:cxn modelId="{539E0026-4C1F-4B73-9886-404FF9542420}" type="presParOf" srcId="{245F4CFD-06EB-4627-AD50-95AFD3B653FC}" destId="{5D0B8020-B3A2-4DCD-ABF0-4D67B97AD82A}" srcOrd="2" destOrd="0" presId="urn:microsoft.com/office/officeart/2005/8/layout/radial6"/>
    <dgm:cxn modelId="{84D8F82E-1457-45B8-A060-997D68E88CE5}" type="presParOf" srcId="{245F4CFD-06EB-4627-AD50-95AFD3B653FC}" destId="{7833A364-79EA-4004-9BDA-4A2948708A3D}" srcOrd="3" destOrd="0" presId="urn:microsoft.com/office/officeart/2005/8/layout/radial6"/>
    <dgm:cxn modelId="{7136F530-EC7E-4BFF-81AA-5C3DFC6526FE}" type="presParOf" srcId="{245F4CFD-06EB-4627-AD50-95AFD3B653FC}" destId="{217422BE-0548-41B2-BF15-39363E6B9C5B}" srcOrd="4" destOrd="0" presId="urn:microsoft.com/office/officeart/2005/8/layout/radial6"/>
    <dgm:cxn modelId="{EC8AE467-A43A-40EE-B2AD-DB1205FF1FC1}" type="presParOf" srcId="{245F4CFD-06EB-4627-AD50-95AFD3B653FC}" destId="{B5CFAD3B-112E-4266-BB7D-1D766C26879B}" srcOrd="5" destOrd="0" presId="urn:microsoft.com/office/officeart/2005/8/layout/radial6"/>
    <dgm:cxn modelId="{CC2E77AE-467C-47EA-9A01-50ADED7C0E8B}" type="presParOf" srcId="{245F4CFD-06EB-4627-AD50-95AFD3B653FC}" destId="{E77C1E6D-9187-4031-8698-F6B44CBC2C29}" srcOrd="6" destOrd="0" presId="urn:microsoft.com/office/officeart/2005/8/layout/radial6"/>
    <dgm:cxn modelId="{2CAC7682-A892-4FCE-95B8-F480C47764DE}" type="presParOf" srcId="{245F4CFD-06EB-4627-AD50-95AFD3B653FC}" destId="{E59B6D7D-56AE-4B0F-A153-A4FC6CB3F3CC}" srcOrd="7" destOrd="0" presId="urn:microsoft.com/office/officeart/2005/8/layout/radial6"/>
    <dgm:cxn modelId="{029118D7-D254-4CB7-9876-EB24C98A58FF}" type="presParOf" srcId="{245F4CFD-06EB-4627-AD50-95AFD3B653FC}" destId="{3796E3C2-618F-4CE2-89D1-F11D8798A1C6}" srcOrd="8" destOrd="0" presId="urn:microsoft.com/office/officeart/2005/8/layout/radial6"/>
    <dgm:cxn modelId="{B96EE790-51A8-420A-ACAA-768D77F09694}" type="presParOf" srcId="{245F4CFD-06EB-4627-AD50-95AFD3B653FC}" destId="{76AEA69F-84BE-4422-9A14-ABE1AEC9A12A}" srcOrd="9"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28D692-431C-476D-8D77-158F687DD68F}" type="doc">
      <dgm:prSet loTypeId="urn:microsoft.com/office/officeart/2008/layout/HorizontalMultiLevelHierarchy" loCatId="hierarchy" qsTypeId="urn:microsoft.com/office/officeart/2005/8/quickstyle/3d6" qsCatId="3D" csTypeId="urn:microsoft.com/office/officeart/2005/8/colors/accent1_2" csCatId="accent1" phldr="1"/>
      <dgm:spPr/>
      <dgm:t>
        <a:bodyPr/>
        <a:lstStyle/>
        <a:p>
          <a:endParaRPr lang="es-CO"/>
        </a:p>
      </dgm:t>
    </dgm:pt>
    <dgm:pt modelId="{EF1DF181-EAF7-4E83-994A-84AC444409BD}">
      <dgm:prSet phldrT="[Texto]" custT="1"/>
      <dgm:spPr/>
      <dgm:t>
        <a:bodyPr/>
        <a:lstStyle/>
        <a:p>
          <a:r>
            <a:rPr lang="en-US" sz="2800" noProof="0" dirty="0" smtClean="0"/>
            <a:t>Traffic Models</a:t>
          </a:r>
          <a:endParaRPr lang="en-US" sz="2800" noProof="0" dirty="0"/>
        </a:p>
      </dgm:t>
    </dgm:pt>
    <dgm:pt modelId="{AD660C42-608D-4C2D-9E7A-E146E3961DA7}" type="parTrans" cxnId="{900D2077-5975-4037-9360-F354BF29B831}">
      <dgm:prSet/>
      <dgm:spPr/>
      <dgm:t>
        <a:bodyPr/>
        <a:lstStyle/>
        <a:p>
          <a:endParaRPr lang="en-US" sz="1400" noProof="0" dirty="0"/>
        </a:p>
      </dgm:t>
    </dgm:pt>
    <dgm:pt modelId="{3E3EA922-E4CB-4120-8CC4-0D8EB4EFC7B7}" type="sibTrans" cxnId="{900D2077-5975-4037-9360-F354BF29B831}">
      <dgm:prSet/>
      <dgm:spPr/>
      <dgm:t>
        <a:bodyPr/>
        <a:lstStyle/>
        <a:p>
          <a:endParaRPr lang="en-US" sz="1400" noProof="0" dirty="0"/>
        </a:p>
      </dgm:t>
    </dgm:pt>
    <dgm:pt modelId="{CA9BBCF4-CB10-4066-8BCD-2636A8D7B8AF}">
      <dgm:prSet phldrT="[Texto]" custT="1"/>
      <dgm:spPr/>
      <dgm:t>
        <a:bodyPr/>
        <a:lstStyle/>
        <a:p>
          <a:r>
            <a:rPr lang="en-US" sz="1800" noProof="0" dirty="0" err="1" smtClean="0"/>
            <a:t>Testbeds</a:t>
          </a:r>
          <a:endParaRPr lang="en-US" sz="1800" noProof="0" dirty="0"/>
        </a:p>
      </dgm:t>
    </dgm:pt>
    <dgm:pt modelId="{DCF7E685-0AB5-49E7-A6E9-24FC894F48DC}" type="parTrans" cxnId="{34C0ABBE-B01C-4830-A797-46FD65474D20}">
      <dgm:prSet custT="1"/>
      <dgm:spPr/>
      <dgm:t>
        <a:bodyPr/>
        <a:lstStyle/>
        <a:p>
          <a:endParaRPr lang="en-US" sz="400" noProof="0" dirty="0"/>
        </a:p>
      </dgm:t>
    </dgm:pt>
    <dgm:pt modelId="{08CC60A2-A1FD-43E9-8B75-10E091210807}" type="sibTrans" cxnId="{34C0ABBE-B01C-4830-A797-46FD65474D20}">
      <dgm:prSet/>
      <dgm:spPr/>
      <dgm:t>
        <a:bodyPr/>
        <a:lstStyle/>
        <a:p>
          <a:endParaRPr lang="en-US" sz="1400" noProof="0" dirty="0"/>
        </a:p>
      </dgm:t>
    </dgm:pt>
    <dgm:pt modelId="{CA1AC688-7657-49E9-8236-590870D33B99}">
      <dgm:prSet phldrT="[Texto]" custT="1"/>
      <dgm:spPr/>
      <dgm:t>
        <a:bodyPr/>
        <a:lstStyle/>
        <a:p>
          <a:r>
            <a:rPr lang="en-US" sz="1800" noProof="0" dirty="0" smtClean="0"/>
            <a:t>Emulation environments</a:t>
          </a:r>
          <a:endParaRPr lang="en-US" sz="1800" noProof="0" dirty="0"/>
        </a:p>
      </dgm:t>
    </dgm:pt>
    <dgm:pt modelId="{B574C7D3-C0E2-4364-BCBA-FD124149DA76}" type="parTrans" cxnId="{B2989FE8-C1DB-42F5-AC0A-DE5272CEDC35}">
      <dgm:prSet custT="1"/>
      <dgm:spPr/>
      <dgm:t>
        <a:bodyPr/>
        <a:lstStyle/>
        <a:p>
          <a:endParaRPr lang="en-US" sz="300" noProof="0" dirty="0"/>
        </a:p>
      </dgm:t>
    </dgm:pt>
    <dgm:pt modelId="{47D322EB-BE4E-47D2-B135-968AE7EA30D4}" type="sibTrans" cxnId="{B2989FE8-C1DB-42F5-AC0A-DE5272CEDC35}">
      <dgm:prSet/>
      <dgm:spPr/>
      <dgm:t>
        <a:bodyPr/>
        <a:lstStyle/>
        <a:p>
          <a:endParaRPr lang="en-US" sz="1400" noProof="0" dirty="0"/>
        </a:p>
      </dgm:t>
    </dgm:pt>
    <dgm:pt modelId="{440BE064-F657-4105-9D29-A3F863A6DDA0}">
      <dgm:prSet custT="1"/>
      <dgm:spPr/>
      <dgm:t>
        <a:bodyPr/>
        <a:lstStyle/>
        <a:p>
          <a:r>
            <a:rPr lang="en-US" sz="1800" noProof="0" dirty="0" smtClean="0"/>
            <a:t>Simulations</a:t>
          </a:r>
          <a:r>
            <a:rPr lang="en-US" sz="1400" noProof="0" dirty="0" smtClean="0"/>
            <a:t> </a:t>
          </a:r>
          <a:endParaRPr lang="en-US" sz="1800" noProof="0" dirty="0"/>
        </a:p>
      </dgm:t>
    </dgm:pt>
    <dgm:pt modelId="{755A1B5E-6FFE-4743-9F89-524E6CAE573A}" type="parTrans" cxnId="{A10FC60B-A821-484F-A014-9A5F01C3280F}">
      <dgm:prSet custT="1"/>
      <dgm:spPr/>
      <dgm:t>
        <a:bodyPr/>
        <a:lstStyle/>
        <a:p>
          <a:endParaRPr lang="en-US" sz="400" noProof="0" dirty="0"/>
        </a:p>
      </dgm:t>
    </dgm:pt>
    <dgm:pt modelId="{F73F264F-A472-409B-85A3-47EDF8FBFD6C}" type="sibTrans" cxnId="{A10FC60B-A821-484F-A014-9A5F01C3280F}">
      <dgm:prSet/>
      <dgm:spPr/>
      <dgm:t>
        <a:bodyPr/>
        <a:lstStyle/>
        <a:p>
          <a:endParaRPr lang="en-US" sz="1400" noProof="0" dirty="0"/>
        </a:p>
      </dgm:t>
    </dgm:pt>
    <dgm:pt modelId="{1FA478EF-8863-4258-BDD9-46E7A76E5EDF}">
      <dgm:prSet phldrT="[Texto]" custT="1"/>
      <dgm:spPr/>
      <dgm:t>
        <a:bodyPr/>
        <a:lstStyle/>
        <a:p>
          <a:r>
            <a:rPr lang="en-US" sz="1800" noProof="0" dirty="0" smtClean="0"/>
            <a:t>Analytical Models</a:t>
          </a:r>
          <a:endParaRPr lang="en-US" sz="1800" noProof="0" dirty="0"/>
        </a:p>
      </dgm:t>
    </dgm:pt>
    <dgm:pt modelId="{22131970-8B28-4201-9D8E-BA40FAA971B1}" type="sibTrans" cxnId="{3FFAFCCB-49EA-42B5-9FD3-003CB86020CF}">
      <dgm:prSet/>
      <dgm:spPr/>
      <dgm:t>
        <a:bodyPr/>
        <a:lstStyle/>
        <a:p>
          <a:endParaRPr lang="en-US" sz="1400" noProof="0" dirty="0"/>
        </a:p>
      </dgm:t>
    </dgm:pt>
    <dgm:pt modelId="{2594890A-2758-4449-8930-B292A521F118}" type="parTrans" cxnId="{3FFAFCCB-49EA-42B5-9FD3-003CB86020CF}">
      <dgm:prSet custT="1"/>
      <dgm:spPr/>
      <dgm:t>
        <a:bodyPr/>
        <a:lstStyle/>
        <a:p>
          <a:endParaRPr lang="en-US" sz="300" noProof="0" dirty="0"/>
        </a:p>
      </dgm:t>
    </dgm:pt>
    <dgm:pt modelId="{86E40081-9596-4689-A773-08861ADB3AA1}" type="pres">
      <dgm:prSet presAssocID="{7128D692-431C-476D-8D77-158F687DD68F}" presName="Name0" presStyleCnt="0">
        <dgm:presLayoutVars>
          <dgm:chPref val="1"/>
          <dgm:dir/>
          <dgm:animOne val="branch"/>
          <dgm:animLvl val="lvl"/>
          <dgm:resizeHandles val="exact"/>
        </dgm:presLayoutVars>
      </dgm:prSet>
      <dgm:spPr/>
      <dgm:t>
        <a:bodyPr/>
        <a:lstStyle/>
        <a:p>
          <a:endParaRPr lang="es-CO"/>
        </a:p>
      </dgm:t>
    </dgm:pt>
    <dgm:pt modelId="{2FEBE2E6-3E93-4356-A58B-B6F312E91766}" type="pres">
      <dgm:prSet presAssocID="{EF1DF181-EAF7-4E83-994A-84AC444409BD}" presName="root1" presStyleCnt="0"/>
      <dgm:spPr/>
    </dgm:pt>
    <dgm:pt modelId="{00576B64-89AF-45BA-90AB-9FF0B1C485C9}" type="pres">
      <dgm:prSet presAssocID="{EF1DF181-EAF7-4E83-994A-84AC444409BD}" presName="LevelOneTextNode" presStyleLbl="node0" presStyleIdx="0" presStyleCnt="1">
        <dgm:presLayoutVars>
          <dgm:chPref val="3"/>
        </dgm:presLayoutVars>
      </dgm:prSet>
      <dgm:spPr/>
      <dgm:t>
        <a:bodyPr/>
        <a:lstStyle/>
        <a:p>
          <a:endParaRPr lang="es-CO"/>
        </a:p>
      </dgm:t>
    </dgm:pt>
    <dgm:pt modelId="{EC3CAFF2-C462-4C9A-9281-FCA28ED65131}" type="pres">
      <dgm:prSet presAssocID="{EF1DF181-EAF7-4E83-994A-84AC444409BD}" presName="level2hierChild" presStyleCnt="0"/>
      <dgm:spPr/>
    </dgm:pt>
    <dgm:pt modelId="{D40D37A9-54E2-4B93-9339-D3909C9D1A17}" type="pres">
      <dgm:prSet presAssocID="{DCF7E685-0AB5-49E7-A6E9-24FC894F48DC}" presName="conn2-1" presStyleLbl="parChTrans1D2" presStyleIdx="0" presStyleCnt="4"/>
      <dgm:spPr/>
      <dgm:t>
        <a:bodyPr/>
        <a:lstStyle/>
        <a:p>
          <a:endParaRPr lang="es-CO"/>
        </a:p>
      </dgm:t>
    </dgm:pt>
    <dgm:pt modelId="{9A30D205-E0D8-4031-A99D-08C250FBC7D2}" type="pres">
      <dgm:prSet presAssocID="{DCF7E685-0AB5-49E7-A6E9-24FC894F48DC}" presName="connTx" presStyleLbl="parChTrans1D2" presStyleIdx="0" presStyleCnt="4"/>
      <dgm:spPr/>
      <dgm:t>
        <a:bodyPr/>
        <a:lstStyle/>
        <a:p>
          <a:endParaRPr lang="es-CO"/>
        </a:p>
      </dgm:t>
    </dgm:pt>
    <dgm:pt modelId="{3CBFC7E3-186F-41CE-B25A-D647C169021B}" type="pres">
      <dgm:prSet presAssocID="{CA9BBCF4-CB10-4066-8BCD-2636A8D7B8AF}" presName="root2" presStyleCnt="0"/>
      <dgm:spPr/>
    </dgm:pt>
    <dgm:pt modelId="{633B117A-D914-4458-8AC0-7C9C738F22C5}" type="pres">
      <dgm:prSet presAssocID="{CA9BBCF4-CB10-4066-8BCD-2636A8D7B8AF}" presName="LevelTwoTextNode" presStyleLbl="node2" presStyleIdx="0" presStyleCnt="4" custLinFactY="24051" custLinFactNeighborX="5653" custLinFactNeighborY="100000">
        <dgm:presLayoutVars>
          <dgm:chPref val="3"/>
        </dgm:presLayoutVars>
      </dgm:prSet>
      <dgm:spPr/>
      <dgm:t>
        <a:bodyPr/>
        <a:lstStyle/>
        <a:p>
          <a:endParaRPr lang="es-CO"/>
        </a:p>
      </dgm:t>
    </dgm:pt>
    <dgm:pt modelId="{45546107-15A5-43F8-B3C4-D8E2BA2B854F}" type="pres">
      <dgm:prSet presAssocID="{CA9BBCF4-CB10-4066-8BCD-2636A8D7B8AF}" presName="level3hierChild" presStyleCnt="0"/>
      <dgm:spPr/>
    </dgm:pt>
    <dgm:pt modelId="{5A9DF44F-E221-4F13-A8D5-9B3070885724}" type="pres">
      <dgm:prSet presAssocID="{B574C7D3-C0E2-4364-BCBA-FD124149DA76}" presName="conn2-1" presStyleLbl="parChTrans1D2" presStyleIdx="1" presStyleCnt="4"/>
      <dgm:spPr/>
      <dgm:t>
        <a:bodyPr/>
        <a:lstStyle/>
        <a:p>
          <a:endParaRPr lang="es-CO"/>
        </a:p>
      </dgm:t>
    </dgm:pt>
    <dgm:pt modelId="{B651F0D1-32C5-4FEB-862D-50FFFB525B06}" type="pres">
      <dgm:prSet presAssocID="{B574C7D3-C0E2-4364-BCBA-FD124149DA76}" presName="connTx" presStyleLbl="parChTrans1D2" presStyleIdx="1" presStyleCnt="4"/>
      <dgm:spPr/>
      <dgm:t>
        <a:bodyPr/>
        <a:lstStyle/>
        <a:p>
          <a:endParaRPr lang="es-CO"/>
        </a:p>
      </dgm:t>
    </dgm:pt>
    <dgm:pt modelId="{CA2B7294-5A48-4913-BE49-17CCFA350254}" type="pres">
      <dgm:prSet presAssocID="{CA1AC688-7657-49E9-8236-590870D33B99}" presName="root2" presStyleCnt="0"/>
      <dgm:spPr/>
    </dgm:pt>
    <dgm:pt modelId="{71081794-6410-4AA8-844C-3DB03EB6CC21}" type="pres">
      <dgm:prSet presAssocID="{CA1AC688-7657-49E9-8236-590870D33B99}" presName="LevelTwoTextNode" presStyleLbl="node2" presStyleIdx="1" presStyleCnt="4" custLinFactY="24364" custLinFactNeighborX="5979" custLinFactNeighborY="100000">
        <dgm:presLayoutVars>
          <dgm:chPref val="3"/>
        </dgm:presLayoutVars>
      </dgm:prSet>
      <dgm:spPr/>
      <dgm:t>
        <a:bodyPr/>
        <a:lstStyle/>
        <a:p>
          <a:endParaRPr lang="es-CO"/>
        </a:p>
      </dgm:t>
    </dgm:pt>
    <dgm:pt modelId="{A8AE460E-27C7-4AD3-929E-848766303E9A}" type="pres">
      <dgm:prSet presAssocID="{CA1AC688-7657-49E9-8236-590870D33B99}" presName="level3hierChild" presStyleCnt="0"/>
      <dgm:spPr/>
    </dgm:pt>
    <dgm:pt modelId="{AA1B2A16-8706-4BB1-92F6-C11031822301}" type="pres">
      <dgm:prSet presAssocID="{2594890A-2758-4449-8930-B292A521F118}" presName="conn2-1" presStyleLbl="parChTrans1D2" presStyleIdx="2" presStyleCnt="4"/>
      <dgm:spPr/>
      <dgm:t>
        <a:bodyPr/>
        <a:lstStyle/>
        <a:p>
          <a:endParaRPr lang="es-CO"/>
        </a:p>
      </dgm:t>
    </dgm:pt>
    <dgm:pt modelId="{AE5A92E3-9024-4AE0-A052-7F5741AFF50D}" type="pres">
      <dgm:prSet presAssocID="{2594890A-2758-4449-8930-B292A521F118}" presName="connTx" presStyleLbl="parChTrans1D2" presStyleIdx="2" presStyleCnt="4"/>
      <dgm:spPr/>
      <dgm:t>
        <a:bodyPr/>
        <a:lstStyle/>
        <a:p>
          <a:endParaRPr lang="es-CO"/>
        </a:p>
      </dgm:t>
    </dgm:pt>
    <dgm:pt modelId="{35CD58DB-7E45-4608-94AC-1CFBDEB5B9A2}" type="pres">
      <dgm:prSet presAssocID="{1FA478EF-8863-4258-BDD9-46E7A76E5EDF}" presName="root2" presStyleCnt="0"/>
      <dgm:spPr/>
    </dgm:pt>
    <dgm:pt modelId="{DE1A462D-4DFA-4E24-B0CB-D5F6BF044AF4}" type="pres">
      <dgm:prSet presAssocID="{1FA478EF-8863-4258-BDD9-46E7A76E5EDF}" presName="LevelTwoTextNode" presStyleLbl="node2" presStyleIdx="2" presStyleCnt="4" custLinFactY="33787" custLinFactNeighborX="5290" custLinFactNeighborY="100000">
        <dgm:presLayoutVars>
          <dgm:chPref val="3"/>
        </dgm:presLayoutVars>
      </dgm:prSet>
      <dgm:spPr/>
      <dgm:t>
        <a:bodyPr/>
        <a:lstStyle/>
        <a:p>
          <a:endParaRPr lang="es-CO"/>
        </a:p>
      </dgm:t>
    </dgm:pt>
    <dgm:pt modelId="{5EEEAF36-C0EB-40D2-A2AC-6470BBF0DC09}" type="pres">
      <dgm:prSet presAssocID="{1FA478EF-8863-4258-BDD9-46E7A76E5EDF}" presName="level3hierChild" presStyleCnt="0"/>
      <dgm:spPr/>
    </dgm:pt>
    <dgm:pt modelId="{C31F4D77-0DC1-437D-A2D1-11E43069619D}" type="pres">
      <dgm:prSet presAssocID="{755A1B5E-6FFE-4743-9F89-524E6CAE573A}" presName="conn2-1" presStyleLbl="parChTrans1D2" presStyleIdx="3" presStyleCnt="4"/>
      <dgm:spPr/>
      <dgm:t>
        <a:bodyPr/>
        <a:lstStyle/>
        <a:p>
          <a:endParaRPr lang="es-CO"/>
        </a:p>
      </dgm:t>
    </dgm:pt>
    <dgm:pt modelId="{EB18341C-AE49-48EF-9AC3-9AA551BD1DA3}" type="pres">
      <dgm:prSet presAssocID="{755A1B5E-6FFE-4743-9F89-524E6CAE573A}" presName="connTx" presStyleLbl="parChTrans1D2" presStyleIdx="3" presStyleCnt="4"/>
      <dgm:spPr/>
      <dgm:t>
        <a:bodyPr/>
        <a:lstStyle/>
        <a:p>
          <a:endParaRPr lang="es-CO"/>
        </a:p>
      </dgm:t>
    </dgm:pt>
    <dgm:pt modelId="{BCECEE99-AB2F-4BA1-AB19-928CF555861D}" type="pres">
      <dgm:prSet presAssocID="{440BE064-F657-4105-9D29-A3F863A6DDA0}" presName="root2" presStyleCnt="0"/>
      <dgm:spPr/>
    </dgm:pt>
    <dgm:pt modelId="{950519D4-54C7-4CA5-A367-9A8B605C741D}" type="pres">
      <dgm:prSet presAssocID="{440BE064-F657-4105-9D29-A3F863A6DDA0}" presName="LevelTwoTextNode" presStyleLbl="node2" presStyleIdx="3" presStyleCnt="4" custLinFactY="-192971" custLinFactNeighborX="4987" custLinFactNeighborY="-200000">
        <dgm:presLayoutVars>
          <dgm:chPref val="3"/>
        </dgm:presLayoutVars>
      </dgm:prSet>
      <dgm:spPr/>
      <dgm:t>
        <a:bodyPr/>
        <a:lstStyle/>
        <a:p>
          <a:endParaRPr lang="es-CO"/>
        </a:p>
      </dgm:t>
    </dgm:pt>
    <dgm:pt modelId="{E8C276D9-3169-4EFE-B916-EC5D4653BC44}" type="pres">
      <dgm:prSet presAssocID="{440BE064-F657-4105-9D29-A3F863A6DDA0}" presName="level3hierChild" presStyleCnt="0"/>
      <dgm:spPr/>
    </dgm:pt>
  </dgm:ptLst>
  <dgm:cxnLst>
    <dgm:cxn modelId="{4A1954BB-9261-4AF7-9D2D-5F6848DB828F}" type="presOf" srcId="{2594890A-2758-4449-8930-B292A521F118}" destId="{AE5A92E3-9024-4AE0-A052-7F5741AFF50D}" srcOrd="1" destOrd="0" presId="urn:microsoft.com/office/officeart/2008/layout/HorizontalMultiLevelHierarchy"/>
    <dgm:cxn modelId="{D55724FB-BEF6-4FC2-AEB4-2311B286BE94}" type="presOf" srcId="{755A1B5E-6FFE-4743-9F89-524E6CAE573A}" destId="{C31F4D77-0DC1-437D-A2D1-11E43069619D}" srcOrd="0" destOrd="0" presId="urn:microsoft.com/office/officeart/2008/layout/HorizontalMultiLevelHierarchy"/>
    <dgm:cxn modelId="{C1174E9F-8067-4259-82EB-2C70E1E1F18A}" type="presOf" srcId="{DCF7E685-0AB5-49E7-A6E9-24FC894F48DC}" destId="{D40D37A9-54E2-4B93-9339-D3909C9D1A17}" srcOrd="0" destOrd="0" presId="urn:microsoft.com/office/officeart/2008/layout/HorizontalMultiLevelHierarchy"/>
    <dgm:cxn modelId="{A10FC60B-A821-484F-A014-9A5F01C3280F}" srcId="{EF1DF181-EAF7-4E83-994A-84AC444409BD}" destId="{440BE064-F657-4105-9D29-A3F863A6DDA0}" srcOrd="3" destOrd="0" parTransId="{755A1B5E-6FFE-4743-9F89-524E6CAE573A}" sibTransId="{F73F264F-A472-409B-85A3-47EDF8FBFD6C}"/>
    <dgm:cxn modelId="{900D2077-5975-4037-9360-F354BF29B831}" srcId="{7128D692-431C-476D-8D77-158F687DD68F}" destId="{EF1DF181-EAF7-4E83-994A-84AC444409BD}" srcOrd="0" destOrd="0" parTransId="{AD660C42-608D-4C2D-9E7A-E146E3961DA7}" sibTransId="{3E3EA922-E4CB-4120-8CC4-0D8EB4EFC7B7}"/>
    <dgm:cxn modelId="{7048D5C1-9C0A-438E-B0D6-4567FFE81746}" type="presOf" srcId="{EF1DF181-EAF7-4E83-994A-84AC444409BD}" destId="{00576B64-89AF-45BA-90AB-9FF0B1C485C9}" srcOrd="0" destOrd="0" presId="urn:microsoft.com/office/officeart/2008/layout/HorizontalMultiLevelHierarchy"/>
    <dgm:cxn modelId="{A68BEF07-8086-445A-A59E-AEFCB17FEBFD}" type="presOf" srcId="{2594890A-2758-4449-8930-B292A521F118}" destId="{AA1B2A16-8706-4BB1-92F6-C11031822301}" srcOrd="0" destOrd="0" presId="urn:microsoft.com/office/officeart/2008/layout/HorizontalMultiLevelHierarchy"/>
    <dgm:cxn modelId="{B2989FE8-C1DB-42F5-AC0A-DE5272CEDC35}" srcId="{EF1DF181-EAF7-4E83-994A-84AC444409BD}" destId="{CA1AC688-7657-49E9-8236-590870D33B99}" srcOrd="1" destOrd="0" parTransId="{B574C7D3-C0E2-4364-BCBA-FD124149DA76}" sibTransId="{47D322EB-BE4E-47D2-B135-968AE7EA30D4}"/>
    <dgm:cxn modelId="{8076C7EE-FCBD-41CA-920A-55ADC9662693}" type="presOf" srcId="{B574C7D3-C0E2-4364-BCBA-FD124149DA76}" destId="{5A9DF44F-E221-4F13-A8D5-9B3070885724}" srcOrd="0" destOrd="0" presId="urn:microsoft.com/office/officeart/2008/layout/HorizontalMultiLevelHierarchy"/>
    <dgm:cxn modelId="{36CD8598-1F8E-431C-A232-60F5EE596C73}" type="presOf" srcId="{B574C7D3-C0E2-4364-BCBA-FD124149DA76}" destId="{B651F0D1-32C5-4FEB-862D-50FFFB525B06}" srcOrd="1" destOrd="0" presId="urn:microsoft.com/office/officeart/2008/layout/HorizontalMultiLevelHierarchy"/>
    <dgm:cxn modelId="{3FFAFCCB-49EA-42B5-9FD3-003CB86020CF}" srcId="{EF1DF181-EAF7-4E83-994A-84AC444409BD}" destId="{1FA478EF-8863-4258-BDD9-46E7A76E5EDF}" srcOrd="2" destOrd="0" parTransId="{2594890A-2758-4449-8930-B292A521F118}" sibTransId="{22131970-8B28-4201-9D8E-BA40FAA971B1}"/>
    <dgm:cxn modelId="{0557E620-02BD-4AF5-8C1E-10448270BCDD}" type="presOf" srcId="{7128D692-431C-476D-8D77-158F687DD68F}" destId="{86E40081-9596-4689-A773-08861ADB3AA1}" srcOrd="0" destOrd="0" presId="urn:microsoft.com/office/officeart/2008/layout/HorizontalMultiLevelHierarchy"/>
    <dgm:cxn modelId="{2808DAB0-A3DD-4C4E-9459-70A05CE1B786}" type="presOf" srcId="{CA1AC688-7657-49E9-8236-590870D33B99}" destId="{71081794-6410-4AA8-844C-3DB03EB6CC21}" srcOrd="0" destOrd="0" presId="urn:microsoft.com/office/officeart/2008/layout/HorizontalMultiLevelHierarchy"/>
    <dgm:cxn modelId="{B67B6B46-997E-4EBA-8FB2-C6F1380E35CD}" type="presOf" srcId="{440BE064-F657-4105-9D29-A3F863A6DDA0}" destId="{950519D4-54C7-4CA5-A367-9A8B605C741D}" srcOrd="0" destOrd="0" presId="urn:microsoft.com/office/officeart/2008/layout/HorizontalMultiLevelHierarchy"/>
    <dgm:cxn modelId="{CC490CBF-2851-468C-8277-265E115334A2}" type="presOf" srcId="{DCF7E685-0AB5-49E7-A6E9-24FC894F48DC}" destId="{9A30D205-E0D8-4031-A99D-08C250FBC7D2}" srcOrd="1" destOrd="0" presId="urn:microsoft.com/office/officeart/2008/layout/HorizontalMultiLevelHierarchy"/>
    <dgm:cxn modelId="{159D1C90-2D44-4415-9870-08628522813B}" type="presOf" srcId="{1FA478EF-8863-4258-BDD9-46E7A76E5EDF}" destId="{DE1A462D-4DFA-4E24-B0CB-D5F6BF044AF4}" srcOrd="0" destOrd="0" presId="urn:microsoft.com/office/officeart/2008/layout/HorizontalMultiLevelHierarchy"/>
    <dgm:cxn modelId="{34C0ABBE-B01C-4830-A797-46FD65474D20}" srcId="{EF1DF181-EAF7-4E83-994A-84AC444409BD}" destId="{CA9BBCF4-CB10-4066-8BCD-2636A8D7B8AF}" srcOrd="0" destOrd="0" parTransId="{DCF7E685-0AB5-49E7-A6E9-24FC894F48DC}" sibTransId="{08CC60A2-A1FD-43E9-8B75-10E091210807}"/>
    <dgm:cxn modelId="{4405D4C1-37EF-44F0-B8B2-FCC41CF4A398}" type="presOf" srcId="{755A1B5E-6FFE-4743-9F89-524E6CAE573A}" destId="{EB18341C-AE49-48EF-9AC3-9AA551BD1DA3}" srcOrd="1" destOrd="0" presId="urn:microsoft.com/office/officeart/2008/layout/HorizontalMultiLevelHierarchy"/>
    <dgm:cxn modelId="{60A1A88C-2DFF-4DDA-A637-175473D7E07A}" type="presOf" srcId="{CA9BBCF4-CB10-4066-8BCD-2636A8D7B8AF}" destId="{633B117A-D914-4458-8AC0-7C9C738F22C5}" srcOrd="0" destOrd="0" presId="urn:microsoft.com/office/officeart/2008/layout/HorizontalMultiLevelHierarchy"/>
    <dgm:cxn modelId="{B3ED5929-156F-47DF-9345-564F02102DBC}" type="presParOf" srcId="{86E40081-9596-4689-A773-08861ADB3AA1}" destId="{2FEBE2E6-3E93-4356-A58B-B6F312E91766}" srcOrd="0" destOrd="0" presId="urn:microsoft.com/office/officeart/2008/layout/HorizontalMultiLevelHierarchy"/>
    <dgm:cxn modelId="{7E5D7B6B-7CAF-459E-BFB8-BE963FD1C86F}" type="presParOf" srcId="{2FEBE2E6-3E93-4356-A58B-B6F312E91766}" destId="{00576B64-89AF-45BA-90AB-9FF0B1C485C9}" srcOrd="0" destOrd="0" presId="urn:microsoft.com/office/officeart/2008/layout/HorizontalMultiLevelHierarchy"/>
    <dgm:cxn modelId="{AC5BD81A-2228-449E-93D9-98D41503E5BF}" type="presParOf" srcId="{2FEBE2E6-3E93-4356-A58B-B6F312E91766}" destId="{EC3CAFF2-C462-4C9A-9281-FCA28ED65131}" srcOrd="1" destOrd="0" presId="urn:microsoft.com/office/officeart/2008/layout/HorizontalMultiLevelHierarchy"/>
    <dgm:cxn modelId="{D70D5E61-E932-4CC4-B647-21C988598268}" type="presParOf" srcId="{EC3CAFF2-C462-4C9A-9281-FCA28ED65131}" destId="{D40D37A9-54E2-4B93-9339-D3909C9D1A17}" srcOrd="0" destOrd="0" presId="urn:microsoft.com/office/officeart/2008/layout/HorizontalMultiLevelHierarchy"/>
    <dgm:cxn modelId="{2B78CA52-3B72-49BE-B6D9-43E96E9E6A94}" type="presParOf" srcId="{D40D37A9-54E2-4B93-9339-D3909C9D1A17}" destId="{9A30D205-E0D8-4031-A99D-08C250FBC7D2}" srcOrd="0" destOrd="0" presId="urn:microsoft.com/office/officeart/2008/layout/HorizontalMultiLevelHierarchy"/>
    <dgm:cxn modelId="{22A15030-BC70-45A3-8D7F-4BFCE988683F}" type="presParOf" srcId="{EC3CAFF2-C462-4C9A-9281-FCA28ED65131}" destId="{3CBFC7E3-186F-41CE-B25A-D647C169021B}" srcOrd="1" destOrd="0" presId="urn:microsoft.com/office/officeart/2008/layout/HorizontalMultiLevelHierarchy"/>
    <dgm:cxn modelId="{5AB93233-8D6E-4810-8CFC-4820490F59CC}" type="presParOf" srcId="{3CBFC7E3-186F-41CE-B25A-D647C169021B}" destId="{633B117A-D914-4458-8AC0-7C9C738F22C5}" srcOrd="0" destOrd="0" presId="urn:microsoft.com/office/officeart/2008/layout/HorizontalMultiLevelHierarchy"/>
    <dgm:cxn modelId="{5F9B8132-C033-4179-81A9-89EA59BCA260}" type="presParOf" srcId="{3CBFC7E3-186F-41CE-B25A-D647C169021B}" destId="{45546107-15A5-43F8-B3C4-D8E2BA2B854F}" srcOrd="1" destOrd="0" presId="urn:microsoft.com/office/officeart/2008/layout/HorizontalMultiLevelHierarchy"/>
    <dgm:cxn modelId="{AD1808F3-CFBD-40D1-8D1F-4B41C0438B05}" type="presParOf" srcId="{EC3CAFF2-C462-4C9A-9281-FCA28ED65131}" destId="{5A9DF44F-E221-4F13-A8D5-9B3070885724}" srcOrd="2" destOrd="0" presId="urn:microsoft.com/office/officeart/2008/layout/HorizontalMultiLevelHierarchy"/>
    <dgm:cxn modelId="{FBAECDA4-B979-4749-BC3F-26BF1C1ECE7F}" type="presParOf" srcId="{5A9DF44F-E221-4F13-A8D5-9B3070885724}" destId="{B651F0D1-32C5-4FEB-862D-50FFFB525B06}" srcOrd="0" destOrd="0" presId="urn:microsoft.com/office/officeart/2008/layout/HorizontalMultiLevelHierarchy"/>
    <dgm:cxn modelId="{ABDA5F97-714E-43BC-8333-0DF94A433B15}" type="presParOf" srcId="{EC3CAFF2-C462-4C9A-9281-FCA28ED65131}" destId="{CA2B7294-5A48-4913-BE49-17CCFA350254}" srcOrd="3" destOrd="0" presId="urn:microsoft.com/office/officeart/2008/layout/HorizontalMultiLevelHierarchy"/>
    <dgm:cxn modelId="{B355F280-3F10-415A-97D3-114AA3F7D853}" type="presParOf" srcId="{CA2B7294-5A48-4913-BE49-17CCFA350254}" destId="{71081794-6410-4AA8-844C-3DB03EB6CC21}" srcOrd="0" destOrd="0" presId="urn:microsoft.com/office/officeart/2008/layout/HorizontalMultiLevelHierarchy"/>
    <dgm:cxn modelId="{8403B0CD-FD7B-4194-B535-0E2FD5B1225E}" type="presParOf" srcId="{CA2B7294-5A48-4913-BE49-17CCFA350254}" destId="{A8AE460E-27C7-4AD3-929E-848766303E9A}" srcOrd="1" destOrd="0" presId="urn:microsoft.com/office/officeart/2008/layout/HorizontalMultiLevelHierarchy"/>
    <dgm:cxn modelId="{AA5E64EE-7760-409F-9304-9F9F69C0B825}" type="presParOf" srcId="{EC3CAFF2-C462-4C9A-9281-FCA28ED65131}" destId="{AA1B2A16-8706-4BB1-92F6-C11031822301}" srcOrd="4" destOrd="0" presId="urn:microsoft.com/office/officeart/2008/layout/HorizontalMultiLevelHierarchy"/>
    <dgm:cxn modelId="{ABFFDC56-160B-42C6-995D-1792C5D4F1B2}" type="presParOf" srcId="{AA1B2A16-8706-4BB1-92F6-C11031822301}" destId="{AE5A92E3-9024-4AE0-A052-7F5741AFF50D}" srcOrd="0" destOrd="0" presId="urn:microsoft.com/office/officeart/2008/layout/HorizontalMultiLevelHierarchy"/>
    <dgm:cxn modelId="{3CFCFEBF-1AD1-46B0-81F0-FEF89AD1E634}" type="presParOf" srcId="{EC3CAFF2-C462-4C9A-9281-FCA28ED65131}" destId="{35CD58DB-7E45-4608-94AC-1CFBDEB5B9A2}" srcOrd="5" destOrd="0" presId="urn:microsoft.com/office/officeart/2008/layout/HorizontalMultiLevelHierarchy"/>
    <dgm:cxn modelId="{8A42AECD-05DF-4985-AED0-B9BE3B5C0A63}" type="presParOf" srcId="{35CD58DB-7E45-4608-94AC-1CFBDEB5B9A2}" destId="{DE1A462D-4DFA-4E24-B0CB-D5F6BF044AF4}" srcOrd="0" destOrd="0" presId="urn:microsoft.com/office/officeart/2008/layout/HorizontalMultiLevelHierarchy"/>
    <dgm:cxn modelId="{94873128-2BF5-4525-BFC0-9532D8AA108C}" type="presParOf" srcId="{35CD58DB-7E45-4608-94AC-1CFBDEB5B9A2}" destId="{5EEEAF36-C0EB-40D2-A2AC-6470BBF0DC09}" srcOrd="1" destOrd="0" presId="urn:microsoft.com/office/officeart/2008/layout/HorizontalMultiLevelHierarchy"/>
    <dgm:cxn modelId="{2745C170-ACE3-4792-B0B7-6E10DC5ED1DF}" type="presParOf" srcId="{EC3CAFF2-C462-4C9A-9281-FCA28ED65131}" destId="{C31F4D77-0DC1-437D-A2D1-11E43069619D}" srcOrd="6" destOrd="0" presId="urn:microsoft.com/office/officeart/2008/layout/HorizontalMultiLevelHierarchy"/>
    <dgm:cxn modelId="{42AC0DC2-D360-474C-8796-3E658C9A788E}" type="presParOf" srcId="{C31F4D77-0DC1-437D-A2D1-11E43069619D}" destId="{EB18341C-AE49-48EF-9AC3-9AA551BD1DA3}" srcOrd="0" destOrd="0" presId="urn:microsoft.com/office/officeart/2008/layout/HorizontalMultiLevelHierarchy"/>
    <dgm:cxn modelId="{1D524929-1D2D-452C-90B6-13BA1B6C01DA}" type="presParOf" srcId="{EC3CAFF2-C462-4C9A-9281-FCA28ED65131}" destId="{BCECEE99-AB2F-4BA1-AB19-928CF555861D}" srcOrd="7" destOrd="0" presId="urn:microsoft.com/office/officeart/2008/layout/HorizontalMultiLevelHierarchy"/>
    <dgm:cxn modelId="{6050AA2A-9CA6-4731-B6A8-7F09CDDA2EAF}" type="presParOf" srcId="{BCECEE99-AB2F-4BA1-AB19-928CF555861D}" destId="{950519D4-54C7-4CA5-A367-9A8B605C741D}" srcOrd="0" destOrd="0" presId="urn:microsoft.com/office/officeart/2008/layout/HorizontalMultiLevelHierarchy"/>
    <dgm:cxn modelId="{B3BCA8E1-E957-4FD4-BAB0-354078F3F328}" type="presParOf" srcId="{BCECEE99-AB2F-4BA1-AB19-928CF555861D}" destId="{E8C276D9-3169-4EFE-B916-EC5D4653BC44}" srcOrd="1" destOrd="0" presId="urn:microsoft.com/office/officeart/2008/layout/HorizontalMultiLevelHierarchy"/>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EA69F-84BE-4422-9A14-ABE1AEC9A12A}">
      <dsp:nvSpPr>
        <dsp:cNvPr id="0" name=""/>
        <dsp:cNvSpPr/>
      </dsp:nvSpPr>
      <dsp:spPr>
        <a:xfrm>
          <a:off x="924890" y="217987"/>
          <a:ext cx="1350110" cy="1350110"/>
        </a:xfrm>
        <a:prstGeom prst="blockArc">
          <a:avLst>
            <a:gd name="adj1" fmla="val 90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7C1E6D-9187-4031-8698-F6B44CBC2C29}">
      <dsp:nvSpPr>
        <dsp:cNvPr id="0" name=""/>
        <dsp:cNvSpPr/>
      </dsp:nvSpPr>
      <dsp:spPr>
        <a:xfrm>
          <a:off x="924890" y="217987"/>
          <a:ext cx="1350110" cy="1350110"/>
        </a:xfrm>
        <a:prstGeom prst="blockArc">
          <a:avLst>
            <a:gd name="adj1" fmla="val 1800000"/>
            <a:gd name="adj2" fmla="val 90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33A364-79EA-4004-9BDA-4A2948708A3D}">
      <dsp:nvSpPr>
        <dsp:cNvPr id="0" name=""/>
        <dsp:cNvSpPr/>
      </dsp:nvSpPr>
      <dsp:spPr>
        <a:xfrm>
          <a:off x="924890" y="217987"/>
          <a:ext cx="1350110" cy="1350110"/>
        </a:xfrm>
        <a:prstGeom prst="blockArc">
          <a:avLst>
            <a:gd name="adj1" fmla="val 16200000"/>
            <a:gd name="adj2" fmla="val 1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7A0487-0822-4323-A00C-CD8D7075FC66}">
      <dsp:nvSpPr>
        <dsp:cNvPr id="0" name=""/>
        <dsp:cNvSpPr/>
      </dsp:nvSpPr>
      <dsp:spPr>
        <a:xfrm>
          <a:off x="1289472" y="582569"/>
          <a:ext cx="620947" cy="6209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noProof="0" dirty="0" smtClean="0"/>
            <a:t>Traffic growth</a:t>
          </a:r>
          <a:endParaRPr lang="en-US" sz="1100" kern="1200" noProof="0" dirty="0"/>
        </a:p>
      </dsp:txBody>
      <dsp:txXfrm>
        <a:off x="1380408" y="673505"/>
        <a:ext cx="439075" cy="439075"/>
      </dsp:txXfrm>
    </dsp:sp>
    <dsp:sp modelId="{981AA971-764E-46C6-AC88-7F68F593B7CF}">
      <dsp:nvSpPr>
        <dsp:cNvPr id="0" name=""/>
        <dsp:cNvSpPr/>
      </dsp:nvSpPr>
      <dsp:spPr>
        <a:xfrm>
          <a:off x="1333084" y="-15354"/>
          <a:ext cx="533722" cy="497980"/>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noProof="0" dirty="0" err="1" smtClean="0"/>
            <a:t>Videostreaming</a:t>
          </a:r>
          <a:endParaRPr lang="en-US" sz="500" kern="1200" noProof="0" dirty="0"/>
        </a:p>
        <a:p>
          <a:pPr marL="57150" lvl="1" indent="-57150" algn="ctr" defTabSz="177800">
            <a:lnSpc>
              <a:spcPct val="90000"/>
            </a:lnSpc>
            <a:spcBef>
              <a:spcPct val="0"/>
            </a:spcBef>
            <a:spcAft>
              <a:spcPct val="15000"/>
            </a:spcAft>
            <a:buChar char="••"/>
          </a:pPr>
          <a:r>
            <a:rPr lang="en-US" sz="400" kern="1200" noProof="0" smtClean="0"/>
            <a:t>VoD</a:t>
          </a:r>
          <a:endParaRPr lang="en-US" sz="400" kern="1200" noProof="0" dirty="0"/>
        </a:p>
        <a:p>
          <a:pPr marL="57150" lvl="1" indent="-57150" algn="ctr" defTabSz="177800">
            <a:lnSpc>
              <a:spcPct val="90000"/>
            </a:lnSpc>
            <a:spcBef>
              <a:spcPct val="0"/>
            </a:spcBef>
            <a:spcAft>
              <a:spcPct val="15000"/>
            </a:spcAft>
            <a:buChar char="••"/>
          </a:pPr>
          <a:r>
            <a:rPr lang="en-US" sz="400" kern="1200" noProof="0" dirty="0" smtClean="0"/>
            <a:t>LVS</a:t>
          </a:r>
          <a:endParaRPr lang="en-US" sz="400" kern="1200" noProof="0" dirty="0"/>
        </a:p>
      </dsp:txBody>
      <dsp:txXfrm>
        <a:off x="1411246" y="57573"/>
        <a:ext cx="377398" cy="352126"/>
      </dsp:txXfrm>
    </dsp:sp>
    <dsp:sp modelId="{217422BE-0548-41B2-BF15-39363E6B9C5B}">
      <dsp:nvSpPr>
        <dsp:cNvPr id="0" name=""/>
        <dsp:cNvSpPr/>
      </dsp:nvSpPr>
      <dsp:spPr>
        <a:xfrm>
          <a:off x="1864322" y="945896"/>
          <a:ext cx="613374" cy="553699"/>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noProof="0" dirty="0" smtClean="0"/>
            <a:t>Modeling</a:t>
          </a:r>
          <a:endParaRPr lang="en-US" sz="500" kern="1200" noProof="0" dirty="0"/>
        </a:p>
        <a:p>
          <a:pPr marL="57150" lvl="1" indent="-57150" algn="ctr" defTabSz="177800">
            <a:lnSpc>
              <a:spcPct val="90000"/>
            </a:lnSpc>
            <a:spcBef>
              <a:spcPct val="0"/>
            </a:spcBef>
            <a:spcAft>
              <a:spcPct val="15000"/>
            </a:spcAft>
            <a:buChar char="••"/>
          </a:pPr>
          <a:r>
            <a:rPr lang="en-US" sz="400" kern="1200" noProof="0" dirty="0" smtClean="0"/>
            <a:t>Resize</a:t>
          </a:r>
          <a:endParaRPr lang="en-US" sz="400" kern="1200" noProof="0" dirty="0"/>
        </a:p>
        <a:p>
          <a:pPr marL="57150" lvl="1" indent="-57150" algn="ctr" defTabSz="177800">
            <a:lnSpc>
              <a:spcPct val="90000"/>
            </a:lnSpc>
            <a:spcBef>
              <a:spcPct val="0"/>
            </a:spcBef>
            <a:spcAft>
              <a:spcPct val="15000"/>
            </a:spcAft>
            <a:buChar char="••"/>
          </a:pPr>
          <a:r>
            <a:rPr lang="en-US" sz="400" kern="1200" noProof="0" dirty="0" err="1" smtClean="0"/>
            <a:t>Testbeds</a:t>
          </a:r>
          <a:r>
            <a:rPr lang="en-US" sz="400" kern="1200" noProof="0" dirty="0" smtClean="0"/>
            <a:t>- Simulation</a:t>
          </a:r>
          <a:endParaRPr lang="en-US" sz="400" kern="1200" noProof="0" dirty="0"/>
        </a:p>
      </dsp:txBody>
      <dsp:txXfrm>
        <a:off x="1954149" y="1026983"/>
        <a:ext cx="433720" cy="391525"/>
      </dsp:txXfrm>
    </dsp:sp>
    <dsp:sp modelId="{E59B6D7D-56AE-4B0F-A153-A4FC6CB3F3CC}">
      <dsp:nvSpPr>
        <dsp:cNvPr id="0" name=""/>
        <dsp:cNvSpPr/>
      </dsp:nvSpPr>
      <dsp:spPr>
        <a:xfrm>
          <a:off x="766435" y="973756"/>
          <a:ext cx="524894" cy="497980"/>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noProof="0" dirty="0" smtClean="0"/>
            <a:t>VQA</a:t>
          </a:r>
          <a:endParaRPr lang="en-US" sz="500" kern="1200" noProof="0" dirty="0"/>
        </a:p>
      </dsp:txBody>
      <dsp:txXfrm>
        <a:off x="843304" y="1046683"/>
        <a:ext cx="371156" cy="352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F4D77-0DC1-437D-A2D1-11E43069619D}">
      <dsp:nvSpPr>
        <dsp:cNvPr id="0" name=""/>
        <dsp:cNvSpPr/>
      </dsp:nvSpPr>
      <dsp:spPr>
        <a:xfrm>
          <a:off x="1305675" y="264146"/>
          <a:ext cx="371961" cy="932524"/>
        </a:xfrm>
        <a:custGeom>
          <a:avLst/>
          <a:gdLst/>
          <a:ahLst/>
          <a:cxnLst/>
          <a:rect l="0" t="0" r="0" b="0"/>
          <a:pathLst>
            <a:path>
              <a:moveTo>
                <a:pt x="0" y="932524"/>
              </a:moveTo>
              <a:lnTo>
                <a:pt x="185980" y="932524"/>
              </a:lnTo>
              <a:lnTo>
                <a:pt x="185980" y="0"/>
              </a:lnTo>
              <a:lnTo>
                <a:pt x="371961" y="0"/>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noProof="0" dirty="0"/>
        </a:p>
      </dsp:txBody>
      <dsp:txXfrm>
        <a:off x="1466556" y="705309"/>
        <a:ext cx="50198" cy="50198"/>
      </dsp:txXfrm>
    </dsp:sp>
    <dsp:sp modelId="{AA1B2A16-8706-4BB1-92F6-C11031822301}">
      <dsp:nvSpPr>
        <dsp:cNvPr id="0" name=""/>
        <dsp:cNvSpPr/>
      </dsp:nvSpPr>
      <dsp:spPr>
        <a:xfrm>
          <a:off x="1305675" y="1196671"/>
          <a:ext cx="376471" cy="890843"/>
        </a:xfrm>
        <a:custGeom>
          <a:avLst/>
          <a:gdLst/>
          <a:ahLst/>
          <a:cxnLst/>
          <a:rect l="0" t="0" r="0" b="0"/>
          <a:pathLst>
            <a:path>
              <a:moveTo>
                <a:pt x="0" y="0"/>
              </a:moveTo>
              <a:lnTo>
                <a:pt x="188235" y="0"/>
              </a:lnTo>
              <a:lnTo>
                <a:pt x="188235" y="890843"/>
              </a:lnTo>
              <a:lnTo>
                <a:pt x="376471" y="890843"/>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1469733" y="1617915"/>
        <a:ext cx="48356" cy="48356"/>
      </dsp:txXfrm>
    </dsp:sp>
    <dsp:sp modelId="{5A9DF44F-E221-4F13-A8D5-9B3070885724}">
      <dsp:nvSpPr>
        <dsp:cNvPr id="0" name=""/>
        <dsp:cNvSpPr/>
      </dsp:nvSpPr>
      <dsp:spPr>
        <a:xfrm>
          <a:off x="1305675" y="1196671"/>
          <a:ext cx="386728" cy="280768"/>
        </a:xfrm>
        <a:custGeom>
          <a:avLst/>
          <a:gdLst/>
          <a:ahLst/>
          <a:cxnLst/>
          <a:rect l="0" t="0" r="0" b="0"/>
          <a:pathLst>
            <a:path>
              <a:moveTo>
                <a:pt x="0" y="0"/>
              </a:moveTo>
              <a:lnTo>
                <a:pt x="193364" y="0"/>
              </a:lnTo>
              <a:lnTo>
                <a:pt x="193364" y="280768"/>
              </a:lnTo>
              <a:lnTo>
                <a:pt x="386728" y="280768"/>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1487092" y="1325108"/>
        <a:ext cx="23895" cy="23895"/>
      </dsp:txXfrm>
    </dsp:sp>
    <dsp:sp modelId="{D40D37A9-54E2-4B93-9339-D3909C9D1A17}">
      <dsp:nvSpPr>
        <dsp:cNvPr id="0" name=""/>
        <dsp:cNvSpPr/>
      </dsp:nvSpPr>
      <dsp:spPr>
        <a:xfrm>
          <a:off x="1305675" y="908709"/>
          <a:ext cx="381875" cy="287961"/>
        </a:xfrm>
        <a:custGeom>
          <a:avLst/>
          <a:gdLst/>
          <a:ahLst/>
          <a:cxnLst/>
          <a:rect l="0" t="0" r="0" b="0"/>
          <a:pathLst>
            <a:path>
              <a:moveTo>
                <a:pt x="0" y="287961"/>
              </a:moveTo>
              <a:lnTo>
                <a:pt x="190937" y="287961"/>
              </a:lnTo>
              <a:lnTo>
                <a:pt x="190937" y="0"/>
              </a:lnTo>
              <a:lnTo>
                <a:pt x="381875" y="0"/>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noProof="0" dirty="0"/>
        </a:p>
      </dsp:txBody>
      <dsp:txXfrm>
        <a:off x="1484656" y="1040733"/>
        <a:ext cx="23913" cy="23913"/>
      </dsp:txXfrm>
    </dsp:sp>
    <dsp:sp modelId="{00576B64-89AF-45BA-90AB-9FF0B1C485C9}">
      <dsp:nvSpPr>
        <dsp:cNvPr id="0" name=""/>
        <dsp:cNvSpPr/>
      </dsp:nvSpPr>
      <dsp:spPr>
        <a:xfrm rot="16200000">
          <a:off x="-115583" y="969747"/>
          <a:ext cx="2388670" cy="453847"/>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noProof="0" dirty="0" smtClean="0"/>
            <a:t>Traffic Models</a:t>
          </a:r>
          <a:endParaRPr lang="en-US" sz="2800" kern="1200" noProof="0" dirty="0"/>
        </a:p>
      </dsp:txBody>
      <dsp:txXfrm>
        <a:off x="-115583" y="969747"/>
        <a:ext cx="2388670" cy="453847"/>
      </dsp:txXfrm>
    </dsp:sp>
    <dsp:sp modelId="{633B117A-D914-4458-8AC0-7C9C738F22C5}">
      <dsp:nvSpPr>
        <dsp:cNvPr id="0" name=""/>
        <dsp:cNvSpPr/>
      </dsp:nvSpPr>
      <dsp:spPr>
        <a:xfrm>
          <a:off x="1687551" y="681786"/>
          <a:ext cx="1488619" cy="453847"/>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err="1" smtClean="0"/>
            <a:t>Testbeds</a:t>
          </a:r>
          <a:endParaRPr lang="en-US" sz="1800" kern="1200" noProof="0" dirty="0"/>
        </a:p>
      </dsp:txBody>
      <dsp:txXfrm>
        <a:off x="1687551" y="681786"/>
        <a:ext cx="1488619" cy="453847"/>
      </dsp:txXfrm>
    </dsp:sp>
    <dsp:sp modelId="{71081794-6410-4AA8-844C-3DB03EB6CC21}">
      <dsp:nvSpPr>
        <dsp:cNvPr id="0" name=""/>
        <dsp:cNvSpPr/>
      </dsp:nvSpPr>
      <dsp:spPr>
        <a:xfrm>
          <a:off x="1692403" y="1250515"/>
          <a:ext cx="1488619" cy="453847"/>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Emulation environments</a:t>
          </a:r>
          <a:endParaRPr lang="en-US" sz="1800" kern="1200" noProof="0" dirty="0"/>
        </a:p>
      </dsp:txBody>
      <dsp:txXfrm>
        <a:off x="1692403" y="1250515"/>
        <a:ext cx="1488619" cy="453847"/>
      </dsp:txXfrm>
    </dsp:sp>
    <dsp:sp modelId="{DE1A462D-4DFA-4E24-B0CB-D5F6BF044AF4}">
      <dsp:nvSpPr>
        <dsp:cNvPr id="0" name=""/>
        <dsp:cNvSpPr/>
      </dsp:nvSpPr>
      <dsp:spPr>
        <a:xfrm>
          <a:off x="1682147" y="1860591"/>
          <a:ext cx="1488619" cy="453847"/>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Analytical Models</a:t>
          </a:r>
          <a:endParaRPr lang="en-US" sz="1800" kern="1200" noProof="0" dirty="0"/>
        </a:p>
      </dsp:txBody>
      <dsp:txXfrm>
        <a:off x="1682147" y="1860591"/>
        <a:ext cx="1488619" cy="453847"/>
      </dsp:txXfrm>
    </dsp:sp>
    <dsp:sp modelId="{950519D4-54C7-4CA5-A367-9A8B605C741D}">
      <dsp:nvSpPr>
        <dsp:cNvPr id="0" name=""/>
        <dsp:cNvSpPr/>
      </dsp:nvSpPr>
      <dsp:spPr>
        <a:xfrm>
          <a:off x="1677636" y="37222"/>
          <a:ext cx="1488619" cy="453847"/>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Simulations</a:t>
          </a:r>
          <a:r>
            <a:rPr lang="en-US" sz="1400" kern="1200" noProof="0" dirty="0" smtClean="0"/>
            <a:t> </a:t>
          </a:r>
          <a:endParaRPr lang="en-US" sz="1800" kern="1200" noProof="0" dirty="0"/>
        </a:p>
      </dsp:txBody>
      <dsp:txXfrm>
        <a:off x="1677636" y="37222"/>
        <a:ext cx="1488619" cy="4538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San10</b:Tag>
    <b:SourceType>JournalArticle</b:SourceType>
    <b:Guid>{4CC34DA4-2564-48F4-BCDA-7270677BB9E3}</b:Guid>
    <b:Title>Cómo realizar una revisión sistemática</b:Title>
    <b:Year>2010</b:Year>
    <b:Author>
      <b:Author>
        <b:NameList>
          <b:Person>
            <b:Last>Sanchez Meca</b:Last>
            <b:First>Julio</b:First>
          </b:Person>
        </b:NameList>
      </b:Author>
    </b:Author>
    <b:JournalName>Aula Abierta</b:JournalName>
    <b:Pages>53-64</b:Pages>
    <b:Volume>38</b:Volume>
    <b:Issue>2</b:Issue>
    <b:RefOrder>1</b:RefOrder>
  </b:Source>
  <b:Source>
    <b:Tag>Kit10</b:Tag>
    <b:SourceType>JournalArticle</b:SourceType>
    <b:Guid>{4BBE101E-5E28-4665-BDD1-E86F2813D9CB}</b:Guid>
    <b:Author>
      <b:Author>
        <b:NameList>
          <b:Person>
            <b:Last>Kitchenham</b:Last>
            <b:First>Barbara</b:First>
          </b:Person>
          <b:Person>
            <b:Last>al</b:Last>
            <b:First>et</b:First>
          </b:Person>
        </b:NameList>
      </b:Author>
    </b:Author>
    <b:Title>Systematic literature reviews in software engineering – A tertiary study</b:Title>
    <b:JournalName>Information and Software Technology</b:JournalName>
    <b:Year>2010</b:Year>
    <b:Pages>792–805</b:Pages>
    <b:Volume>52</b:Volume>
    <b:RefOrder>2</b:RefOrder>
  </b:Source>
  <b:Source>
    <b:Tag>Bel05</b:Tag>
    <b:SourceType>JournalArticle</b:SourceType>
    <b:Guid>{1B9F9FD9-3DED-458D-A7A6-D37AB860CCEC}</b:Guid>
    <b:Author>
      <b:Author>
        <b:NameList>
          <b:Person>
            <b:Last>Óscar</b:Last>
            <b:First>Beltrán</b:First>
            <b:Middle>G.</b:Middle>
          </b:Person>
        </b:NameList>
      </b:Author>
    </b:Author>
    <b:Title>Revisiones sistemáticas de la literatura</b:Title>
    <b:JournalName>Rev. Colombiana de Gastroenterología</b:JournalName>
    <b:Year>2005</b:Year>
    <b:Pages>60-69</b:Pages>
    <b:Volume>20</b:Volume>
    <b:Issue>1</b:Issue>
    <b:RefOrder>4</b:RefOrder>
  </b:Source>
  <b:Source>
    <b:Tag>JBi05</b:Tag>
    <b:SourceType>JournalArticle</b:SourceType>
    <b:Guid>{F0EF0083-FE14-4C6B-A685-AF7F5B31EEC6}</b:Guid>
    <b:Author>
      <b:Author>
        <b:NameList>
          <b:Person>
            <b:Last>J. Biolchini</b:Last>
            <b:First>P.G.</b:First>
            <b:Middle>Mian, A.C. Natali, G.H. Travassos</b:Middle>
          </b:Person>
        </b:NameList>
      </b:Author>
    </b:Author>
    <b:Title>Systematic Review in Software Engineering: Relevance and Utility</b:Title>
    <b:JournalName>Technical Report ES-679/05</b:JournalName>
    <b:Year>2005</b:Year>
    <b:URL>http://www.cos.ufrj.br</b:URL>
    <b:RefOrder>3</b:RefOrder>
  </b:Source>
</b:Sources>
</file>

<file path=customXml/itemProps1.xml><?xml version="1.0" encoding="utf-8"?>
<ds:datastoreItem xmlns:ds="http://schemas.openxmlformats.org/officeDocument/2006/customXml" ds:itemID="{2B36291D-03FD-4887-85B7-31D6300A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20</Pages>
  <Words>4987</Words>
  <Characters>27433</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32356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admin</cp:lastModifiedBy>
  <cp:revision>5</cp:revision>
  <dcterms:created xsi:type="dcterms:W3CDTF">2016-05-31T16:30:00Z</dcterms:created>
  <dcterms:modified xsi:type="dcterms:W3CDTF">2016-05-31T19:23:00Z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